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B9B" w:rsidRDefault="00163B9B" w:rsidP="00163B9B">
      <w:pPr>
        <w:jc w:val="center"/>
        <w:rPr>
          <w:sz w:val="40"/>
          <w:szCs w:val="40"/>
        </w:rPr>
      </w:pPr>
    </w:p>
    <w:p w:rsidR="00163B9B" w:rsidRDefault="00163B9B" w:rsidP="00163B9B">
      <w:pPr>
        <w:jc w:val="center"/>
        <w:rPr>
          <w:sz w:val="40"/>
          <w:szCs w:val="40"/>
        </w:rPr>
      </w:pPr>
    </w:p>
    <w:p w:rsidR="00163B9B" w:rsidRDefault="00163B9B" w:rsidP="00163B9B">
      <w:pPr>
        <w:jc w:val="center"/>
        <w:rPr>
          <w:sz w:val="40"/>
          <w:szCs w:val="40"/>
        </w:rPr>
      </w:pPr>
    </w:p>
    <w:p w:rsidR="00163B9B" w:rsidRDefault="00163B9B" w:rsidP="00163B9B">
      <w:pPr>
        <w:jc w:val="center"/>
        <w:rPr>
          <w:sz w:val="40"/>
          <w:szCs w:val="40"/>
        </w:rPr>
      </w:pPr>
    </w:p>
    <w:p w:rsidR="00F42AB7" w:rsidRDefault="00163B9B" w:rsidP="00163B9B">
      <w:pPr>
        <w:jc w:val="center"/>
        <w:rPr>
          <w:sz w:val="40"/>
          <w:szCs w:val="40"/>
        </w:rPr>
      </w:pPr>
      <w:r>
        <w:rPr>
          <w:sz w:val="40"/>
          <w:szCs w:val="40"/>
        </w:rPr>
        <w:t>COMPOUND LENSES</w:t>
      </w:r>
    </w:p>
    <w:p w:rsidR="00163B9B" w:rsidRDefault="00163B9B" w:rsidP="00163B9B">
      <w:pPr>
        <w:jc w:val="center"/>
        <w:rPr>
          <w:sz w:val="24"/>
          <w:szCs w:val="24"/>
        </w:rPr>
      </w:pPr>
      <w:r>
        <w:rPr>
          <w:sz w:val="24"/>
          <w:szCs w:val="24"/>
        </w:rPr>
        <w:t>PHYSICS 102</w:t>
      </w:r>
    </w:p>
    <w:p w:rsidR="00163B9B" w:rsidRDefault="00163B9B" w:rsidP="00163B9B">
      <w:pPr>
        <w:jc w:val="center"/>
        <w:rPr>
          <w:sz w:val="24"/>
          <w:szCs w:val="24"/>
        </w:rPr>
      </w:pPr>
      <w:r w:rsidRPr="001E6D98">
        <w:rPr>
          <w:sz w:val="24"/>
          <w:szCs w:val="24"/>
        </w:rPr>
        <w:t>Josiah Abel</w:t>
      </w:r>
      <w:r>
        <w:rPr>
          <w:sz w:val="24"/>
          <w:szCs w:val="24"/>
        </w:rPr>
        <w:t>, Mari Martin, Dakota Johnson, Al Segovia and Erica Ruckman</w:t>
      </w:r>
    </w:p>
    <w:p w:rsidR="00163B9B" w:rsidRDefault="00163B9B" w:rsidP="00163B9B">
      <w:pPr>
        <w:jc w:val="center"/>
        <w:rPr>
          <w:sz w:val="24"/>
          <w:szCs w:val="24"/>
        </w:rPr>
      </w:pPr>
      <w:r>
        <w:rPr>
          <w:sz w:val="24"/>
          <w:szCs w:val="24"/>
        </w:rPr>
        <w:t>April 6</w:t>
      </w:r>
      <w:r w:rsidRPr="001E6D98">
        <w:rPr>
          <w:sz w:val="24"/>
          <w:szCs w:val="24"/>
          <w:vertAlign w:val="superscript"/>
        </w:rPr>
        <w:t>th</w:t>
      </w:r>
      <w:r>
        <w:rPr>
          <w:sz w:val="24"/>
          <w:szCs w:val="24"/>
        </w:rPr>
        <w:t>, 2015</w:t>
      </w:r>
    </w:p>
    <w:p w:rsidR="00163B9B" w:rsidRDefault="00163B9B" w:rsidP="00163B9B">
      <w:pPr>
        <w:jc w:val="center"/>
        <w:rPr>
          <w:sz w:val="24"/>
          <w:szCs w:val="24"/>
        </w:rPr>
      </w:pPr>
      <w:r>
        <w:rPr>
          <w:sz w:val="24"/>
          <w:szCs w:val="24"/>
        </w:rPr>
        <w:t>Instructor: Tamera Pavelec</w:t>
      </w:r>
    </w:p>
    <w:p w:rsidR="00163B9B" w:rsidRDefault="00163B9B" w:rsidP="00163B9B">
      <w:pPr>
        <w:jc w:val="center"/>
        <w:rPr>
          <w:sz w:val="24"/>
          <w:szCs w:val="24"/>
        </w:rPr>
      </w:pPr>
    </w:p>
    <w:p w:rsidR="00163B9B" w:rsidRDefault="00163B9B" w:rsidP="00163B9B">
      <w:pPr>
        <w:jc w:val="center"/>
        <w:rPr>
          <w:sz w:val="24"/>
          <w:szCs w:val="24"/>
        </w:rPr>
      </w:pPr>
    </w:p>
    <w:p w:rsidR="00163B9B" w:rsidRDefault="00163B9B" w:rsidP="00163B9B">
      <w:pPr>
        <w:jc w:val="center"/>
        <w:rPr>
          <w:sz w:val="24"/>
          <w:szCs w:val="24"/>
        </w:rPr>
      </w:pPr>
    </w:p>
    <w:p w:rsidR="00163B9B" w:rsidRDefault="00163B9B" w:rsidP="00163B9B">
      <w:pPr>
        <w:jc w:val="center"/>
        <w:rPr>
          <w:sz w:val="24"/>
          <w:szCs w:val="24"/>
        </w:rPr>
      </w:pPr>
    </w:p>
    <w:p w:rsidR="00163B9B" w:rsidRDefault="00163B9B" w:rsidP="00163B9B">
      <w:pPr>
        <w:jc w:val="center"/>
        <w:rPr>
          <w:sz w:val="24"/>
          <w:szCs w:val="24"/>
        </w:rPr>
      </w:pPr>
    </w:p>
    <w:p w:rsidR="00163B9B" w:rsidRDefault="00163B9B" w:rsidP="00163B9B">
      <w:pPr>
        <w:jc w:val="center"/>
        <w:rPr>
          <w:sz w:val="24"/>
          <w:szCs w:val="24"/>
        </w:rPr>
      </w:pPr>
    </w:p>
    <w:p w:rsidR="00163B9B" w:rsidRDefault="00163B9B" w:rsidP="00163B9B">
      <w:pPr>
        <w:jc w:val="center"/>
        <w:rPr>
          <w:sz w:val="24"/>
          <w:szCs w:val="24"/>
        </w:rPr>
      </w:pPr>
    </w:p>
    <w:p w:rsidR="00163B9B" w:rsidRDefault="00163B9B" w:rsidP="00163B9B">
      <w:pPr>
        <w:jc w:val="center"/>
        <w:rPr>
          <w:sz w:val="24"/>
          <w:szCs w:val="24"/>
        </w:rPr>
      </w:pPr>
    </w:p>
    <w:p w:rsidR="00163B9B" w:rsidRDefault="00163B9B" w:rsidP="00163B9B">
      <w:pPr>
        <w:jc w:val="center"/>
        <w:rPr>
          <w:sz w:val="24"/>
          <w:szCs w:val="24"/>
        </w:rPr>
      </w:pPr>
    </w:p>
    <w:p w:rsidR="00163B9B" w:rsidRDefault="00163B9B" w:rsidP="00163B9B">
      <w:pPr>
        <w:jc w:val="center"/>
        <w:rPr>
          <w:sz w:val="24"/>
          <w:szCs w:val="24"/>
        </w:rPr>
      </w:pPr>
    </w:p>
    <w:p w:rsidR="00163B9B" w:rsidRDefault="00163B9B" w:rsidP="00163B9B">
      <w:pPr>
        <w:jc w:val="center"/>
        <w:rPr>
          <w:sz w:val="24"/>
          <w:szCs w:val="24"/>
        </w:rPr>
      </w:pPr>
    </w:p>
    <w:p w:rsidR="00163B9B" w:rsidRDefault="00163B9B" w:rsidP="00163B9B">
      <w:pPr>
        <w:jc w:val="center"/>
        <w:rPr>
          <w:sz w:val="24"/>
          <w:szCs w:val="24"/>
        </w:rPr>
      </w:pPr>
    </w:p>
    <w:p w:rsidR="00163B9B" w:rsidRDefault="00163B9B" w:rsidP="00163B9B">
      <w:pPr>
        <w:jc w:val="center"/>
        <w:rPr>
          <w:sz w:val="24"/>
          <w:szCs w:val="24"/>
        </w:rPr>
      </w:pPr>
    </w:p>
    <w:p w:rsidR="00163B9B" w:rsidRDefault="00163B9B" w:rsidP="00163B9B">
      <w:pPr>
        <w:jc w:val="center"/>
        <w:rPr>
          <w:sz w:val="24"/>
          <w:szCs w:val="24"/>
        </w:rPr>
      </w:pPr>
    </w:p>
    <w:p w:rsidR="00163B9B" w:rsidRDefault="00163B9B" w:rsidP="00163B9B">
      <w:pPr>
        <w:jc w:val="center"/>
        <w:rPr>
          <w:sz w:val="24"/>
          <w:szCs w:val="24"/>
        </w:rPr>
      </w:pPr>
    </w:p>
    <w:p w:rsidR="00163B9B" w:rsidRDefault="00163B9B" w:rsidP="00163B9B">
      <w:pPr>
        <w:jc w:val="center"/>
        <w:rPr>
          <w:sz w:val="24"/>
          <w:szCs w:val="24"/>
        </w:rPr>
      </w:pPr>
    </w:p>
    <w:p w:rsidR="00163B9B" w:rsidRDefault="00163B9B" w:rsidP="00163B9B">
      <w:pPr>
        <w:rPr>
          <w:sz w:val="24"/>
          <w:szCs w:val="24"/>
        </w:rPr>
      </w:pPr>
      <w:r>
        <w:rPr>
          <w:sz w:val="24"/>
          <w:szCs w:val="24"/>
        </w:rPr>
        <w:lastRenderedPageBreak/>
        <w:t>OBJECTIVE: To determine the focal point of a single unknown lens in a Compound lens system.</w:t>
      </w:r>
    </w:p>
    <w:p w:rsidR="00163B9B" w:rsidRDefault="00163B9B" w:rsidP="00163B9B">
      <w:pPr>
        <w:rPr>
          <w:sz w:val="24"/>
          <w:szCs w:val="24"/>
        </w:rPr>
      </w:pPr>
    </w:p>
    <w:p w:rsidR="00163B9B" w:rsidRDefault="00163B9B" w:rsidP="00163B9B">
      <w:pPr>
        <w:rPr>
          <w:sz w:val="24"/>
          <w:szCs w:val="24"/>
        </w:rPr>
      </w:pPr>
      <w:r>
        <w:rPr>
          <w:sz w:val="24"/>
          <w:szCs w:val="24"/>
        </w:rPr>
        <w:t>BACKROUND:</w:t>
      </w:r>
      <w:r w:rsidR="00F8166B">
        <w:rPr>
          <w:sz w:val="24"/>
          <w:szCs w:val="24"/>
        </w:rPr>
        <w:t xml:space="preserve"> </w:t>
      </w:r>
      <w:r w:rsidR="00021FA6">
        <w:rPr>
          <w:sz w:val="24"/>
          <w:szCs w:val="24"/>
        </w:rPr>
        <w:t xml:space="preserve">By combining more than one lens together a compound lens is constructed. This new system is used in many optical instruments. After the light rays pass through the first lens </w:t>
      </w:r>
      <w:r w:rsidR="0081601B">
        <w:rPr>
          <w:sz w:val="24"/>
          <w:szCs w:val="24"/>
        </w:rPr>
        <w:t>it will create an image for the second lens to use as its object to create an image of its own. The separation between the two lenses determines the relationship between the image created by the first lens (i</w:t>
      </w:r>
      <w:r w:rsidR="0081601B">
        <w:rPr>
          <w:sz w:val="24"/>
          <w:szCs w:val="24"/>
          <w:vertAlign w:val="subscript"/>
        </w:rPr>
        <w:t>1</w:t>
      </w:r>
      <w:r w:rsidR="0081601B">
        <w:rPr>
          <w:sz w:val="24"/>
          <w:szCs w:val="24"/>
        </w:rPr>
        <w:t>) and the object for the second lens (p</w:t>
      </w:r>
      <w:r w:rsidR="0081601B">
        <w:rPr>
          <w:sz w:val="24"/>
          <w:szCs w:val="24"/>
          <w:vertAlign w:val="subscript"/>
        </w:rPr>
        <w:t>2</w:t>
      </w:r>
      <w:r w:rsidR="0081601B">
        <w:rPr>
          <w:sz w:val="24"/>
          <w:szCs w:val="24"/>
        </w:rPr>
        <w:t>)</w:t>
      </w:r>
      <w:r w:rsidR="0032243F">
        <w:rPr>
          <w:sz w:val="24"/>
          <w:szCs w:val="24"/>
        </w:rPr>
        <w:t>.</w:t>
      </w:r>
      <w:r w:rsidR="00A23BCF" w:rsidRPr="00A23BCF">
        <w:rPr>
          <w:sz w:val="24"/>
          <w:szCs w:val="24"/>
        </w:rPr>
        <w:t xml:space="preserve"> </w:t>
      </w:r>
      <w:r w:rsidR="00A23BCF">
        <w:rPr>
          <w:sz w:val="24"/>
          <w:szCs w:val="24"/>
        </w:rPr>
        <w:t>(i</w:t>
      </w:r>
      <w:r w:rsidR="00A23BCF">
        <w:rPr>
          <w:sz w:val="24"/>
          <w:szCs w:val="24"/>
          <w:vertAlign w:val="subscript"/>
        </w:rPr>
        <w:t>1</w:t>
      </w:r>
      <w:r w:rsidR="00A23BCF">
        <w:rPr>
          <w:sz w:val="24"/>
          <w:szCs w:val="24"/>
        </w:rPr>
        <w:t>=</w:t>
      </w:r>
      <w:r w:rsidR="00A23BCF" w:rsidRPr="00A23BCF">
        <w:rPr>
          <w:sz w:val="24"/>
          <w:szCs w:val="24"/>
        </w:rPr>
        <w:t xml:space="preserve"> </w:t>
      </w:r>
      <w:r w:rsidR="00A23BCF">
        <w:rPr>
          <w:sz w:val="24"/>
          <w:szCs w:val="24"/>
        </w:rPr>
        <w:t>p</w:t>
      </w:r>
      <w:r w:rsidR="00A23BCF">
        <w:rPr>
          <w:sz w:val="24"/>
          <w:szCs w:val="24"/>
          <w:vertAlign w:val="subscript"/>
        </w:rPr>
        <w:t>2</w:t>
      </w:r>
      <w:r w:rsidR="00A23BCF">
        <w:rPr>
          <w:sz w:val="24"/>
          <w:szCs w:val="24"/>
        </w:rPr>
        <w:t>)</w:t>
      </w:r>
    </w:p>
    <w:p w:rsidR="0032243F" w:rsidRPr="0032243F" w:rsidRDefault="0032243F" w:rsidP="00163B9B">
      <w:pPr>
        <w:rPr>
          <w:rFonts w:eastAsiaTheme="minorEastAsia"/>
          <w:sz w:val="24"/>
          <w:szCs w:val="24"/>
        </w:rPr>
      </w:pPr>
      <m:oMathPara>
        <m:oMath>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1</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1</m:t>
                  </m:r>
                </m:sub>
              </m:sSub>
            </m:den>
          </m:f>
        </m:oMath>
      </m:oMathPara>
    </w:p>
    <w:p w:rsidR="0032243F" w:rsidRDefault="0032243F" w:rsidP="00163B9B">
      <w:pPr>
        <w:rPr>
          <w:rFonts w:eastAsiaTheme="minorEastAsia"/>
          <w:sz w:val="24"/>
          <w:szCs w:val="24"/>
        </w:rPr>
      </w:pPr>
      <w:r>
        <w:rPr>
          <w:rFonts w:eastAsiaTheme="minorEastAsia"/>
          <w:sz w:val="24"/>
          <w:szCs w:val="24"/>
        </w:rPr>
        <w:t>And</w:t>
      </w:r>
    </w:p>
    <w:p w:rsidR="0032243F" w:rsidRPr="0081601B" w:rsidRDefault="0032243F" w:rsidP="00163B9B">
      <w:pPr>
        <w:rPr>
          <w:sz w:val="24"/>
          <w:szCs w:val="24"/>
        </w:rPr>
      </w:pPr>
      <m:oMathPara>
        <m:oMath>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2</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2</m:t>
                  </m:r>
                </m:sub>
              </m:sSub>
            </m:den>
          </m:f>
        </m:oMath>
      </m:oMathPara>
    </w:p>
    <w:p w:rsidR="00611F20" w:rsidRDefault="00611F20" w:rsidP="00163B9B">
      <w:pPr>
        <w:rPr>
          <w:sz w:val="24"/>
          <w:szCs w:val="24"/>
        </w:rPr>
      </w:pPr>
      <w:r>
        <w:rPr>
          <w:sz w:val="24"/>
          <w:szCs w:val="24"/>
        </w:rPr>
        <w:t>MATERIALS:</w:t>
      </w:r>
    </w:p>
    <w:p w:rsidR="004F6A9F" w:rsidRDefault="004F6A9F" w:rsidP="004F6A9F">
      <w:pPr>
        <w:pStyle w:val="ListParagraph"/>
        <w:numPr>
          <w:ilvl w:val="0"/>
          <w:numId w:val="1"/>
        </w:numPr>
        <w:rPr>
          <w:sz w:val="24"/>
          <w:szCs w:val="24"/>
        </w:rPr>
      </w:pPr>
      <w:r>
        <w:rPr>
          <w:sz w:val="24"/>
          <w:szCs w:val="24"/>
        </w:rPr>
        <w:t>A Flat-Convex Lens (A)</w:t>
      </w:r>
    </w:p>
    <w:p w:rsidR="004F6A9F" w:rsidRDefault="004F6A9F" w:rsidP="004F6A9F">
      <w:pPr>
        <w:pStyle w:val="ListParagraph"/>
        <w:numPr>
          <w:ilvl w:val="0"/>
          <w:numId w:val="1"/>
        </w:numPr>
        <w:rPr>
          <w:sz w:val="24"/>
          <w:szCs w:val="24"/>
        </w:rPr>
      </w:pPr>
      <w:r>
        <w:rPr>
          <w:sz w:val="24"/>
          <w:szCs w:val="24"/>
        </w:rPr>
        <w:t>A Concave-Convex lens (B)</w:t>
      </w:r>
    </w:p>
    <w:p w:rsidR="004F6A9F" w:rsidRDefault="004F6A9F" w:rsidP="004F6A9F">
      <w:pPr>
        <w:pStyle w:val="ListParagraph"/>
        <w:numPr>
          <w:ilvl w:val="0"/>
          <w:numId w:val="1"/>
        </w:numPr>
        <w:rPr>
          <w:sz w:val="24"/>
          <w:szCs w:val="24"/>
        </w:rPr>
      </w:pPr>
      <w:r>
        <w:rPr>
          <w:sz w:val="24"/>
          <w:szCs w:val="24"/>
        </w:rPr>
        <w:t>A Convex-Convex lens (</w:t>
      </w:r>
      <w:r w:rsidR="00F8166B">
        <w:rPr>
          <w:sz w:val="24"/>
          <w:szCs w:val="24"/>
        </w:rPr>
        <w:t>,</w:t>
      </w:r>
      <w:r>
        <w:rPr>
          <w:sz w:val="24"/>
          <w:szCs w:val="24"/>
        </w:rPr>
        <w:t>C</w:t>
      </w:r>
      <w:r w:rsidR="00F8166B">
        <w:rPr>
          <w:sz w:val="24"/>
          <w:szCs w:val="24"/>
        </w:rPr>
        <w:t>)</w:t>
      </w:r>
    </w:p>
    <w:p w:rsidR="00F8166B" w:rsidRDefault="00F8166B" w:rsidP="004F6A9F">
      <w:pPr>
        <w:pStyle w:val="ListParagraph"/>
        <w:numPr>
          <w:ilvl w:val="0"/>
          <w:numId w:val="1"/>
        </w:numPr>
        <w:rPr>
          <w:sz w:val="24"/>
          <w:szCs w:val="24"/>
        </w:rPr>
      </w:pPr>
      <w:r>
        <w:rPr>
          <w:sz w:val="24"/>
          <w:szCs w:val="24"/>
        </w:rPr>
        <w:t>A Concave-Concave lens (Z)</w:t>
      </w:r>
    </w:p>
    <w:p w:rsidR="00F8166B" w:rsidRDefault="00F8166B" w:rsidP="00F8166B">
      <w:pPr>
        <w:pStyle w:val="ListParagraph"/>
        <w:numPr>
          <w:ilvl w:val="0"/>
          <w:numId w:val="1"/>
        </w:numPr>
        <w:rPr>
          <w:rFonts w:eastAsiaTheme="minorEastAsia"/>
          <w:sz w:val="24"/>
          <w:szCs w:val="24"/>
        </w:rPr>
      </w:pPr>
      <w:r>
        <w:rPr>
          <w:rFonts w:eastAsiaTheme="minorEastAsia"/>
          <w:sz w:val="24"/>
          <w:szCs w:val="24"/>
        </w:rPr>
        <w:t>Four</w:t>
      </w:r>
      <w:r>
        <w:rPr>
          <w:rFonts w:eastAsiaTheme="minorEastAsia"/>
          <w:sz w:val="24"/>
          <w:szCs w:val="24"/>
        </w:rPr>
        <w:t xml:space="preserve"> lens holders</w:t>
      </w:r>
    </w:p>
    <w:p w:rsidR="00F8166B" w:rsidRDefault="00F8166B" w:rsidP="00F8166B">
      <w:pPr>
        <w:pStyle w:val="ListParagraph"/>
        <w:numPr>
          <w:ilvl w:val="0"/>
          <w:numId w:val="1"/>
        </w:numPr>
        <w:rPr>
          <w:rFonts w:eastAsiaTheme="minorEastAsia"/>
          <w:sz w:val="24"/>
          <w:szCs w:val="24"/>
        </w:rPr>
      </w:pPr>
      <w:r>
        <w:rPr>
          <w:rFonts w:eastAsiaTheme="minorEastAsia"/>
          <w:sz w:val="24"/>
          <w:szCs w:val="24"/>
        </w:rPr>
        <w:t>A high intensity light source</w:t>
      </w:r>
    </w:p>
    <w:p w:rsidR="00F8166B" w:rsidRDefault="00F8166B" w:rsidP="00F8166B">
      <w:pPr>
        <w:pStyle w:val="ListParagraph"/>
        <w:numPr>
          <w:ilvl w:val="0"/>
          <w:numId w:val="1"/>
        </w:numPr>
        <w:rPr>
          <w:rFonts w:eastAsiaTheme="minorEastAsia"/>
          <w:sz w:val="24"/>
          <w:szCs w:val="24"/>
        </w:rPr>
      </w:pPr>
      <w:r>
        <w:rPr>
          <w:rFonts w:eastAsiaTheme="minorEastAsia"/>
          <w:sz w:val="24"/>
          <w:szCs w:val="24"/>
        </w:rPr>
        <w:t xml:space="preserve">A long flat metal plate with built in meter stick, an optical rail (to mount the assemblies on) </w:t>
      </w:r>
    </w:p>
    <w:p w:rsidR="00F8166B" w:rsidRDefault="00F8166B" w:rsidP="00F8166B">
      <w:pPr>
        <w:pStyle w:val="ListParagraph"/>
        <w:numPr>
          <w:ilvl w:val="0"/>
          <w:numId w:val="1"/>
        </w:numPr>
        <w:rPr>
          <w:rFonts w:eastAsiaTheme="minorEastAsia"/>
          <w:sz w:val="24"/>
          <w:szCs w:val="24"/>
        </w:rPr>
      </w:pPr>
      <w:r>
        <w:rPr>
          <w:rFonts w:eastAsiaTheme="minorEastAsia"/>
          <w:sz w:val="24"/>
          <w:szCs w:val="24"/>
        </w:rPr>
        <w:t>A sheet of white printer paper (Backdrop for image)</w:t>
      </w:r>
    </w:p>
    <w:p w:rsidR="00F8166B" w:rsidRPr="002E5D23" w:rsidRDefault="00F8166B" w:rsidP="00F8166B">
      <w:pPr>
        <w:pStyle w:val="ListParagraph"/>
        <w:numPr>
          <w:ilvl w:val="0"/>
          <w:numId w:val="1"/>
        </w:numPr>
        <w:rPr>
          <w:rFonts w:eastAsiaTheme="minorEastAsia"/>
          <w:sz w:val="24"/>
          <w:szCs w:val="24"/>
        </w:rPr>
      </w:pPr>
      <w:r>
        <w:rPr>
          <w:rFonts w:eastAsiaTheme="minorEastAsia"/>
          <w:sz w:val="24"/>
          <w:szCs w:val="24"/>
        </w:rPr>
        <w:t>ruler</w:t>
      </w:r>
    </w:p>
    <w:p w:rsidR="00F8166B" w:rsidRPr="004F6A9F" w:rsidRDefault="00F8166B" w:rsidP="00F8166B">
      <w:pPr>
        <w:pStyle w:val="ListParagraph"/>
        <w:rPr>
          <w:sz w:val="24"/>
          <w:szCs w:val="24"/>
        </w:rPr>
      </w:pPr>
    </w:p>
    <w:p w:rsidR="00611F20" w:rsidRPr="00611F20" w:rsidRDefault="00611F20" w:rsidP="00611F20">
      <w:pPr>
        <w:ind w:left="720" w:hanging="720"/>
        <w:rPr>
          <w:sz w:val="24"/>
          <w:szCs w:val="24"/>
        </w:rPr>
      </w:pPr>
      <w:r>
        <w:rPr>
          <w:sz w:val="24"/>
          <w:szCs w:val="24"/>
        </w:rPr>
        <w:t>PROCEDURE:</w:t>
      </w:r>
      <w:r w:rsidRPr="00611F20">
        <w:t xml:space="preserve"> </w:t>
      </w:r>
      <w:r w:rsidRPr="00611F20">
        <w:rPr>
          <w:sz w:val="24"/>
          <w:szCs w:val="24"/>
        </w:rPr>
        <w:t>Four lenses were chosen with three of the lenses having known focal lengths. The three lenses with known focal lengths were labeled Lens A, Lens B, and Lens C and the lens with the unknown focal length was labeled Lens Z. The lenses were then placed into lens holders. A metal rail was placed onto a table. The light source was placed into the gr</w:t>
      </w:r>
      <w:r w:rsidR="00D63646">
        <w:rPr>
          <w:sz w:val="24"/>
          <w:szCs w:val="24"/>
        </w:rPr>
        <w:t>o</w:t>
      </w:r>
      <w:r w:rsidRPr="00611F20">
        <w:rPr>
          <w:sz w:val="24"/>
          <w:szCs w:val="24"/>
        </w:rPr>
        <w:t xml:space="preserve">ove at one end of the rail so that it would not move. Lens holders A and B were placed on the rail with lens holder B in between Lens holder A and the light source. A white notebook was placed on the rail in front of the lens holder which was used as a screen to focus the images. The lights in the room were turned off and the light source was turned on. The lens holder and notebook were then moved until a clear image was cast on the notebook. The distances between the lens holders and the light source, the distance between the lens holders and the notebook, and the distance between the two lens holders were then measured. If the image could not be focused on the notebook a </w:t>
      </w:r>
      <w:r w:rsidRPr="00611F20">
        <w:rPr>
          <w:sz w:val="24"/>
          <w:szCs w:val="24"/>
        </w:rPr>
        <w:lastRenderedPageBreak/>
        <w:t>small piece of paper was moved in between the lenses and the light source in order to find a virtual image. Once the virtual image was found the diameter was measured and it was noted whether it was inverted or not. Lens B was then replaced with lens Z and the same steps were used. Lens A was then replaced with lens B and then Lens C with the same steps being performed for each lens.</w:t>
      </w:r>
    </w:p>
    <w:p w:rsidR="00611F20" w:rsidRDefault="00611F20" w:rsidP="00163B9B">
      <w:pPr>
        <w:rPr>
          <w:sz w:val="24"/>
          <w:szCs w:val="24"/>
        </w:rPr>
      </w:pPr>
    </w:p>
    <w:p w:rsidR="00F8166B" w:rsidRDefault="00611F20" w:rsidP="00163B9B">
      <w:pPr>
        <w:rPr>
          <w:sz w:val="24"/>
          <w:szCs w:val="24"/>
        </w:rPr>
      </w:pPr>
      <w:r>
        <w:rPr>
          <w:sz w:val="24"/>
          <w:szCs w:val="24"/>
        </w:rPr>
        <w:t xml:space="preserve">DATA: </w:t>
      </w:r>
    </w:p>
    <w:tbl>
      <w:tblPr>
        <w:tblW w:w="11340" w:type="dxa"/>
        <w:tblInd w:w="-990" w:type="dxa"/>
        <w:tblLook w:val="04A0" w:firstRow="1" w:lastRow="0" w:firstColumn="1" w:lastColumn="0" w:noHBand="0" w:noVBand="1"/>
      </w:tblPr>
      <w:tblGrid>
        <w:gridCol w:w="1176"/>
        <w:gridCol w:w="1264"/>
        <w:gridCol w:w="1560"/>
        <w:gridCol w:w="520"/>
        <w:gridCol w:w="720"/>
        <w:gridCol w:w="460"/>
        <w:gridCol w:w="1000"/>
        <w:gridCol w:w="1840"/>
        <w:gridCol w:w="1500"/>
        <w:gridCol w:w="1300"/>
      </w:tblGrid>
      <w:tr w:rsidR="00611F20" w:rsidRPr="00611F20" w:rsidTr="00611F20">
        <w:trPr>
          <w:trHeight w:val="300"/>
        </w:trPr>
        <w:tc>
          <w:tcPr>
            <w:tcW w:w="2440" w:type="dxa"/>
            <w:gridSpan w:val="2"/>
            <w:tcBorders>
              <w:top w:val="nil"/>
              <w:left w:val="nil"/>
              <w:bottom w:val="nil"/>
              <w:right w:val="nil"/>
            </w:tcBorders>
            <w:shd w:val="clear" w:color="auto" w:fill="auto"/>
            <w:noWrap/>
            <w:vAlign w:val="bottom"/>
            <w:hideMark/>
          </w:tcPr>
          <w:p w:rsidR="00611F20" w:rsidRPr="00611F20" w:rsidRDefault="00611F20" w:rsidP="00611F20">
            <w:pPr>
              <w:spacing w:after="0" w:line="240" w:lineRule="auto"/>
              <w:rPr>
                <w:rFonts w:ascii="Calibri" w:eastAsia="Times New Roman" w:hAnsi="Calibri" w:cs="Times New Roman"/>
                <w:b/>
                <w:bCs/>
                <w:color w:val="000000"/>
              </w:rPr>
            </w:pPr>
            <w:r w:rsidRPr="00611F20">
              <w:rPr>
                <w:rFonts w:ascii="Calibri" w:eastAsia="Times New Roman" w:hAnsi="Calibri" w:cs="Times New Roman"/>
                <w:b/>
                <w:bCs/>
                <w:color w:val="000000"/>
              </w:rPr>
              <w:t>Compound Lenses</w:t>
            </w:r>
          </w:p>
        </w:tc>
        <w:tc>
          <w:tcPr>
            <w:tcW w:w="1560" w:type="dxa"/>
            <w:tcBorders>
              <w:top w:val="nil"/>
              <w:left w:val="nil"/>
              <w:bottom w:val="nil"/>
              <w:right w:val="nil"/>
            </w:tcBorders>
            <w:shd w:val="clear" w:color="auto" w:fill="auto"/>
            <w:noWrap/>
            <w:vAlign w:val="bottom"/>
            <w:hideMark/>
          </w:tcPr>
          <w:p w:rsidR="00611F20" w:rsidRPr="00611F20" w:rsidRDefault="00611F20" w:rsidP="00611F20">
            <w:pPr>
              <w:spacing w:after="0" w:line="240" w:lineRule="auto"/>
              <w:rPr>
                <w:rFonts w:ascii="Calibri" w:eastAsia="Times New Roman" w:hAnsi="Calibri" w:cs="Times New Roman"/>
                <w:b/>
                <w:bCs/>
                <w:color w:val="000000"/>
              </w:rPr>
            </w:pPr>
          </w:p>
        </w:tc>
        <w:tc>
          <w:tcPr>
            <w:tcW w:w="520" w:type="dxa"/>
            <w:tcBorders>
              <w:top w:val="nil"/>
              <w:left w:val="nil"/>
              <w:bottom w:val="nil"/>
              <w:right w:val="nil"/>
            </w:tcBorders>
            <w:shd w:val="clear" w:color="auto" w:fill="auto"/>
            <w:noWrap/>
            <w:vAlign w:val="bottom"/>
            <w:hideMark/>
          </w:tcPr>
          <w:p w:rsidR="00611F20" w:rsidRPr="00611F20" w:rsidRDefault="00611F20" w:rsidP="00611F20">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611F20" w:rsidRPr="00611F20" w:rsidRDefault="00611F20" w:rsidP="00611F20">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rsidR="00611F20" w:rsidRPr="00611F20" w:rsidRDefault="00611F20" w:rsidP="00611F20">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rsidR="00611F20" w:rsidRPr="00611F20" w:rsidRDefault="00611F20" w:rsidP="00611F20">
            <w:pPr>
              <w:spacing w:after="0" w:line="240" w:lineRule="auto"/>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hideMark/>
          </w:tcPr>
          <w:p w:rsidR="00611F20" w:rsidRPr="00611F20" w:rsidRDefault="00611F20" w:rsidP="00611F2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11F20" w:rsidRPr="00611F20" w:rsidRDefault="00611F20" w:rsidP="00611F20">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611F20" w:rsidRPr="00611F20" w:rsidRDefault="00611F20" w:rsidP="00611F20">
            <w:pPr>
              <w:spacing w:after="0" w:line="240" w:lineRule="auto"/>
              <w:rPr>
                <w:rFonts w:ascii="Times New Roman" w:eastAsia="Times New Roman" w:hAnsi="Times New Roman" w:cs="Times New Roman"/>
                <w:sz w:val="20"/>
                <w:szCs w:val="20"/>
              </w:rPr>
            </w:pPr>
          </w:p>
        </w:tc>
      </w:tr>
      <w:tr w:rsidR="00611F20" w:rsidRPr="00611F20" w:rsidTr="00611F20">
        <w:trPr>
          <w:trHeight w:val="870"/>
        </w:trPr>
        <w:tc>
          <w:tcPr>
            <w:tcW w:w="1176" w:type="dxa"/>
            <w:tcBorders>
              <w:top w:val="nil"/>
              <w:left w:val="nil"/>
              <w:bottom w:val="nil"/>
              <w:right w:val="nil"/>
            </w:tcBorders>
            <w:shd w:val="clear" w:color="000000" w:fill="C5D9F1"/>
            <w:noWrap/>
            <w:vAlign w:val="center"/>
            <w:hideMark/>
          </w:tcPr>
          <w:p w:rsidR="00611F20" w:rsidRPr="00611F20" w:rsidRDefault="00611F20" w:rsidP="00611F20">
            <w:pPr>
              <w:spacing w:after="0" w:line="240" w:lineRule="auto"/>
              <w:jc w:val="center"/>
              <w:rPr>
                <w:rFonts w:ascii="Calibri" w:eastAsia="Times New Roman" w:hAnsi="Calibri" w:cs="Times New Roman"/>
                <w:color w:val="000000"/>
              </w:rPr>
            </w:pPr>
            <w:r w:rsidRPr="00611F20">
              <w:rPr>
                <w:rFonts w:ascii="Calibri" w:eastAsia="Times New Roman" w:hAnsi="Calibri" w:cs="Times New Roman"/>
                <w:color w:val="000000"/>
              </w:rPr>
              <w:t>Position--&gt;</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F20" w:rsidRPr="00611F20" w:rsidRDefault="00611F20" w:rsidP="00611F20">
            <w:pPr>
              <w:spacing w:after="0" w:line="240" w:lineRule="auto"/>
              <w:jc w:val="center"/>
              <w:rPr>
                <w:rFonts w:ascii="Calibri" w:eastAsia="Times New Roman" w:hAnsi="Calibri" w:cs="Times New Roman"/>
                <w:color w:val="000000"/>
              </w:rPr>
            </w:pPr>
            <w:r w:rsidRPr="00611F20">
              <w:rPr>
                <w:rFonts w:ascii="Calibri" w:eastAsia="Times New Roman" w:hAnsi="Calibri" w:cs="Times New Roman"/>
                <w:color w:val="000000"/>
              </w:rPr>
              <w:t>Object (cm)</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11F20" w:rsidRPr="00611F20" w:rsidRDefault="00611F20" w:rsidP="00611F20">
            <w:pPr>
              <w:spacing w:after="0" w:line="240" w:lineRule="auto"/>
              <w:jc w:val="center"/>
              <w:rPr>
                <w:rFonts w:ascii="Calibri" w:eastAsia="Times New Roman" w:hAnsi="Calibri" w:cs="Times New Roman"/>
                <w:color w:val="000000"/>
              </w:rPr>
            </w:pPr>
            <w:r w:rsidRPr="00611F20">
              <w:rPr>
                <w:rFonts w:ascii="Calibri" w:eastAsia="Times New Roman" w:hAnsi="Calibri" w:cs="Times New Roman"/>
                <w:color w:val="000000"/>
              </w:rPr>
              <w:t xml:space="preserve">Object Size </w:t>
            </w:r>
            <w:r w:rsidRPr="00611F20">
              <w:rPr>
                <w:rFonts w:ascii="Calibri" w:eastAsia="Times New Roman" w:hAnsi="Calibri" w:cs="Times New Roman"/>
                <w:color w:val="000000"/>
              </w:rPr>
              <w:br/>
              <w:t>(diameter -cm)</w:t>
            </w:r>
          </w:p>
        </w:tc>
        <w:tc>
          <w:tcPr>
            <w:tcW w:w="1240" w:type="dxa"/>
            <w:gridSpan w:val="2"/>
            <w:tcBorders>
              <w:top w:val="single" w:sz="4" w:space="0" w:color="auto"/>
              <w:left w:val="nil"/>
              <w:bottom w:val="single" w:sz="4" w:space="0" w:color="auto"/>
              <w:right w:val="single" w:sz="4" w:space="0" w:color="000000"/>
            </w:tcBorders>
            <w:shd w:val="clear" w:color="auto" w:fill="auto"/>
            <w:vAlign w:val="center"/>
            <w:hideMark/>
          </w:tcPr>
          <w:p w:rsidR="00611F20" w:rsidRPr="00611F20" w:rsidRDefault="00D63646" w:rsidP="00611F2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Lens</w:t>
            </w:r>
            <w:r>
              <w:rPr>
                <w:rFonts w:ascii="Calibri" w:eastAsia="Times New Roman" w:hAnsi="Calibri" w:cs="Times New Roman"/>
                <w:color w:val="000000"/>
              </w:rPr>
              <w:br/>
              <w:t>Closest</w:t>
            </w:r>
            <w:r w:rsidR="00611F20" w:rsidRPr="00611F20">
              <w:rPr>
                <w:rFonts w:ascii="Calibri" w:eastAsia="Times New Roman" w:hAnsi="Calibri" w:cs="Times New Roman"/>
                <w:color w:val="000000"/>
              </w:rPr>
              <w:t xml:space="preserve"> to light</w:t>
            </w:r>
            <w:r w:rsidR="00611F20" w:rsidRPr="00611F20">
              <w:rPr>
                <w:rFonts w:ascii="Calibri" w:eastAsia="Times New Roman" w:hAnsi="Calibri" w:cs="Times New Roman"/>
                <w:color w:val="000000"/>
              </w:rPr>
              <w:br/>
              <w:t>(cm)</w:t>
            </w:r>
          </w:p>
        </w:tc>
        <w:tc>
          <w:tcPr>
            <w:tcW w:w="1460" w:type="dxa"/>
            <w:gridSpan w:val="2"/>
            <w:tcBorders>
              <w:top w:val="single" w:sz="4" w:space="0" w:color="auto"/>
              <w:left w:val="nil"/>
              <w:bottom w:val="single" w:sz="4" w:space="0" w:color="auto"/>
              <w:right w:val="single" w:sz="4" w:space="0" w:color="000000"/>
            </w:tcBorders>
            <w:shd w:val="clear" w:color="auto" w:fill="auto"/>
            <w:vAlign w:val="center"/>
            <w:hideMark/>
          </w:tcPr>
          <w:p w:rsidR="00611F20" w:rsidRPr="00611F20" w:rsidRDefault="00D63646" w:rsidP="00611F2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Lens</w:t>
            </w:r>
            <w:r>
              <w:rPr>
                <w:rFonts w:ascii="Calibri" w:eastAsia="Times New Roman" w:hAnsi="Calibri" w:cs="Times New Roman"/>
                <w:color w:val="000000"/>
              </w:rPr>
              <w:br/>
              <w:t xml:space="preserve"> farthest from</w:t>
            </w:r>
            <w:r w:rsidR="00611F20" w:rsidRPr="00611F20">
              <w:rPr>
                <w:rFonts w:ascii="Calibri" w:eastAsia="Times New Roman" w:hAnsi="Calibri" w:cs="Times New Roman"/>
                <w:color w:val="000000"/>
              </w:rPr>
              <w:t xml:space="preserve"> light</w:t>
            </w:r>
            <w:r w:rsidR="00611F20" w:rsidRPr="00611F20">
              <w:rPr>
                <w:rFonts w:ascii="Calibri" w:eastAsia="Times New Roman" w:hAnsi="Calibri" w:cs="Times New Roman"/>
                <w:color w:val="000000"/>
              </w:rPr>
              <w:br/>
              <w:t>(cm)</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611F20" w:rsidRPr="00611F20" w:rsidRDefault="00611F20" w:rsidP="00611F20">
            <w:pPr>
              <w:spacing w:after="0" w:line="240" w:lineRule="auto"/>
              <w:jc w:val="center"/>
              <w:rPr>
                <w:rFonts w:ascii="Calibri" w:eastAsia="Times New Roman" w:hAnsi="Calibri" w:cs="Times New Roman"/>
                <w:color w:val="000000"/>
              </w:rPr>
            </w:pPr>
            <w:r w:rsidRPr="00611F20">
              <w:rPr>
                <w:rFonts w:ascii="Calibri" w:eastAsia="Times New Roman" w:hAnsi="Calibri" w:cs="Times New Roman"/>
                <w:color w:val="000000"/>
              </w:rPr>
              <w:t>Image (cm)</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11F20" w:rsidRPr="00611F20" w:rsidRDefault="00611F20" w:rsidP="00611F20">
            <w:pPr>
              <w:spacing w:after="0" w:line="240" w:lineRule="auto"/>
              <w:jc w:val="center"/>
              <w:rPr>
                <w:rFonts w:ascii="Calibri" w:eastAsia="Times New Roman" w:hAnsi="Calibri" w:cs="Times New Roman"/>
                <w:color w:val="000000"/>
              </w:rPr>
            </w:pPr>
            <w:r w:rsidRPr="00611F20">
              <w:rPr>
                <w:rFonts w:ascii="Calibri" w:eastAsia="Times New Roman" w:hAnsi="Calibri" w:cs="Times New Roman"/>
                <w:color w:val="000000"/>
              </w:rPr>
              <w:t xml:space="preserve">Image Size </w:t>
            </w:r>
            <w:r w:rsidRPr="00611F20">
              <w:rPr>
                <w:rFonts w:ascii="Calibri" w:eastAsia="Times New Roman" w:hAnsi="Calibri" w:cs="Times New Roman"/>
                <w:color w:val="000000"/>
              </w:rPr>
              <w:br/>
              <w:t>(diameter -cm)</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611F20" w:rsidRPr="00611F20" w:rsidRDefault="00611F20" w:rsidP="00611F20">
            <w:pPr>
              <w:spacing w:after="0" w:line="240" w:lineRule="auto"/>
              <w:jc w:val="center"/>
              <w:rPr>
                <w:rFonts w:ascii="Calibri" w:eastAsia="Times New Roman" w:hAnsi="Calibri" w:cs="Times New Roman"/>
                <w:color w:val="000000"/>
              </w:rPr>
            </w:pPr>
            <w:r w:rsidRPr="00611F20">
              <w:rPr>
                <w:rFonts w:ascii="Calibri" w:eastAsia="Times New Roman" w:hAnsi="Calibri" w:cs="Times New Roman"/>
                <w:color w:val="000000"/>
              </w:rPr>
              <w:t xml:space="preserve">Image </w:t>
            </w:r>
          </w:p>
        </w:tc>
      </w:tr>
      <w:tr w:rsidR="00611F20" w:rsidRPr="00611F20" w:rsidTr="00611F20">
        <w:trPr>
          <w:trHeight w:val="300"/>
        </w:trPr>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center"/>
              <w:rPr>
                <w:rFonts w:ascii="Calibri" w:eastAsia="Times New Roman" w:hAnsi="Calibri" w:cs="Times New Roman"/>
                <w:color w:val="000000"/>
              </w:rPr>
            </w:pPr>
            <w:r w:rsidRPr="00611F20">
              <w:rPr>
                <w:rFonts w:ascii="Calibri" w:eastAsia="Times New Roman" w:hAnsi="Calibri" w:cs="Times New Roman"/>
                <w:color w:val="000000"/>
              </w:rPr>
              <w:t>BA</w:t>
            </w:r>
          </w:p>
        </w:tc>
        <w:tc>
          <w:tcPr>
            <w:tcW w:w="1264" w:type="dxa"/>
            <w:tcBorders>
              <w:top w:val="nil"/>
              <w:left w:val="nil"/>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right"/>
              <w:rPr>
                <w:rFonts w:ascii="Calibri" w:eastAsia="Times New Roman" w:hAnsi="Calibri" w:cs="Times New Roman"/>
                <w:color w:val="000000"/>
              </w:rPr>
            </w:pPr>
            <w:r w:rsidRPr="00611F20">
              <w:rPr>
                <w:rFonts w:ascii="Calibri" w:eastAsia="Times New Roman" w:hAnsi="Calibri" w:cs="Times New Roman"/>
                <w:color w:val="000000"/>
              </w:rPr>
              <w:t>5</w:t>
            </w:r>
          </w:p>
        </w:tc>
        <w:tc>
          <w:tcPr>
            <w:tcW w:w="1560" w:type="dxa"/>
            <w:tcBorders>
              <w:top w:val="nil"/>
              <w:left w:val="nil"/>
              <w:bottom w:val="single" w:sz="4" w:space="0" w:color="auto"/>
              <w:right w:val="nil"/>
            </w:tcBorders>
            <w:shd w:val="clear" w:color="auto" w:fill="auto"/>
            <w:noWrap/>
            <w:vAlign w:val="bottom"/>
            <w:hideMark/>
          </w:tcPr>
          <w:p w:rsidR="00611F20" w:rsidRPr="00611F20" w:rsidRDefault="00611F20" w:rsidP="00611F20">
            <w:pPr>
              <w:spacing w:after="0" w:line="240" w:lineRule="auto"/>
              <w:jc w:val="right"/>
              <w:rPr>
                <w:rFonts w:ascii="Calibri" w:eastAsia="Times New Roman" w:hAnsi="Calibri" w:cs="Times New Roman"/>
                <w:color w:val="000000"/>
              </w:rPr>
            </w:pPr>
            <w:r w:rsidRPr="00611F20">
              <w:rPr>
                <w:rFonts w:ascii="Calibri" w:eastAsia="Times New Roman" w:hAnsi="Calibri" w:cs="Times New Roman"/>
                <w:color w:val="000000"/>
              </w:rPr>
              <w:t>4</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center"/>
              <w:rPr>
                <w:rFonts w:ascii="Calibri" w:eastAsia="Times New Roman" w:hAnsi="Calibri" w:cs="Times New Roman"/>
                <w:color w:val="000000"/>
              </w:rPr>
            </w:pPr>
            <w:r w:rsidRPr="00611F20">
              <w:rPr>
                <w:rFonts w:ascii="Calibri" w:eastAsia="Times New Roman" w:hAnsi="Calibri" w:cs="Times New Roman"/>
                <w:color w:val="000000"/>
              </w:rPr>
              <w:t>B</w:t>
            </w:r>
          </w:p>
        </w:tc>
        <w:tc>
          <w:tcPr>
            <w:tcW w:w="720" w:type="dxa"/>
            <w:tcBorders>
              <w:top w:val="nil"/>
              <w:left w:val="nil"/>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right"/>
              <w:rPr>
                <w:rFonts w:ascii="Calibri" w:eastAsia="Times New Roman" w:hAnsi="Calibri" w:cs="Times New Roman"/>
                <w:color w:val="000000"/>
              </w:rPr>
            </w:pPr>
            <w:r w:rsidRPr="00611F20">
              <w:rPr>
                <w:rFonts w:ascii="Calibri" w:eastAsia="Times New Roman" w:hAnsi="Calibri" w:cs="Times New Roman"/>
                <w:color w:val="000000"/>
              </w:rPr>
              <w:t>41</w:t>
            </w:r>
          </w:p>
        </w:tc>
        <w:tc>
          <w:tcPr>
            <w:tcW w:w="460" w:type="dxa"/>
            <w:tcBorders>
              <w:top w:val="nil"/>
              <w:left w:val="nil"/>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center"/>
              <w:rPr>
                <w:rFonts w:ascii="Calibri" w:eastAsia="Times New Roman" w:hAnsi="Calibri" w:cs="Times New Roman"/>
                <w:color w:val="000000"/>
              </w:rPr>
            </w:pPr>
            <w:r w:rsidRPr="00611F20">
              <w:rPr>
                <w:rFonts w:ascii="Calibri" w:eastAsia="Times New Roman" w:hAnsi="Calibri" w:cs="Times New Roman"/>
                <w:color w:val="000000"/>
              </w:rPr>
              <w:t>A</w:t>
            </w:r>
          </w:p>
        </w:tc>
        <w:tc>
          <w:tcPr>
            <w:tcW w:w="1000" w:type="dxa"/>
            <w:tcBorders>
              <w:top w:val="nil"/>
              <w:left w:val="nil"/>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right"/>
              <w:rPr>
                <w:rFonts w:ascii="Calibri" w:eastAsia="Times New Roman" w:hAnsi="Calibri" w:cs="Times New Roman"/>
                <w:color w:val="000000"/>
              </w:rPr>
            </w:pPr>
            <w:r w:rsidRPr="00611F20">
              <w:rPr>
                <w:rFonts w:ascii="Calibri" w:eastAsia="Times New Roman" w:hAnsi="Calibri" w:cs="Times New Roman"/>
                <w:color w:val="000000"/>
              </w:rPr>
              <w:t>45</w:t>
            </w:r>
          </w:p>
        </w:tc>
        <w:tc>
          <w:tcPr>
            <w:tcW w:w="1840" w:type="dxa"/>
            <w:tcBorders>
              <w:top w:val="nil"/>
              <w:left w:val="nil"/>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right"/>
              <w:rPr>
                <w:rFonts w:ascii="Calibri" w:eastAsia="Times New Roman" w:hAnsi="Calibri" w:cs="Times New Roman"/>
                <w:color w:val="000000"/>
              </w:rPr>
            </w:pPr>
            <w:r w:rsidRPr="00611F20">
              <w:rPr>
                <w:rFonts w:ascii="Calibri" w:eastAsia="Times New Roman" w:hAnsi="Calibri" w:cs="Times New Roman"/>
                <w:color w:val="000000"/>
              </w:rPr>
              <w:t>96</w:t>
            </w:r>
          </w:p>
        </w:tc>
        <w:tc>
          <w:tcPr>
            <w:tcW w:w="1500" w:type="dxa"/>
            <w:tcBorders>
              <w:top w:val="nil"/>
              <w:left w:val="nil"/>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right"/>
              <w:rPr>
                <w:rFonts w:ascii="Calibri" w:eastAsia="Times New Roman" w:hAnsi="Calibri" w:cs="Times New Roman"/>
                <w:color w:val="000000"/>
              </w:rPr>
            </w:pPr>
            <w:r w:rsidRPr="00611F20">
              <w:rPr>
                <w:rFonts w:ascii="Calibri" w:eastAsia="Times New Roman" w:hAnsi="Calibri" w:cs="Times New Roman"/>
                <w:color w:val="000000"/>
              </w:rPr>
              <w:t>5.2</w:t>
            </w:r>
          </w:p>
        </w:tc>
        <w:tc>
          <w:tcPr>
            <w:tcW w:w="1300" w:type="dxa"/>
            <w:tcBorders>
              <w:top w:val="nil"/>
              <w:left w:val="nil"/>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center"/>
              <w:rPr>
                <w:rFonts w:ascii="Calibri" w:eastAsia="Times New Roman" w:hAnsi="Calibri" w:cs="Times New Roman"/>
                <w:color w:val="000000"/>
              </w:rPr>
            </w:pPr>
            <w:r w:rsidRPr="00611F20">
              <w:rPr>
                <w:rFonts w:ascii="Calibri" w:eastAsia="Times New Roman" w:hAnsi="Calibri" w:cs="Times New Roman"/>
                <w:color w:val="000000"/>
              </w:rPr>
              <w:t>upside down</w:t>
            </w:r>
          </w:p>
        </w:tc>
      </w:tr>
      <w:tr w:rsidR="00611F20" w:rsidRPr="00611F20" w:rsidTr="00611F20">
        <w:trPr>
          <w:trHeight w:val="30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center"/>
              <w:rPr>
                <w:rFonts w:ascii="Calibri" w:eastAsia="Times New Roman" w:hAnsi="Calibri" w:cs="Times New Roman"/>
                <w:color w:val="000000"/>
              </w:rPr>
            </w:pPr>
            <w:r w:rsidRPr="00611F20">
              <w:rPr>
                <w:rFonts w:ascii="Calibri" w:eastAsia="Times New Roman" w:hAnsi="Calibri" w:cs="Times New Roman"/>
                <w:color w:val="000000"/>
              </w:rPr>
              <w:t>ZA</w:t>
            </w:r>
          </w:p>
        </w:tc>
        <w:tc>
          <w:tcPr>
            <w:tcW w:w="1264" w:type="dxa"/>
            <w:tcBorders>
              <w:top w:val="nil"/>
              <w:left w:val="nil"/>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right"/>
              <w:rPr>
                <w:rFonts w:ascii="Calibri" w:eastAsia="Times New Roman" w:hAnsi="Calibri" w:cs="Times New Roman"/>
                <w:color w:val="000000"/>
              </w:rPr>
            </w:pPr>
            <w:r w:rsidRPr="00611F20">
              <w:rPr>
                <w:rFonts w:ascii="Calibri" w:eastAsia="Times New Roman" w:hAnsi="Calibri" w:cs="Times New Roman"/>
                <w:color w:val="000000"/>
              </w:rPr>
              <w:t>5</w:t>
            </w:r>
          </w:p>
        </w:tc>
        <w:tc>
          <w:tcPr>
            <w:tcW w:w="1560" w:type="dxa"/>
            <w:tcBorders>
              <w:top w:val="nil"/>
              <w:left w:val="nil"/>
              <w:bottom w:val="single" w:sz="4" w:space="0" w:color="auto"/>
              <w:right w:val="nil"/>
            </w:tcBorders>
            <w:shd w:val="clear" w:color="auto" w:fill="auto"/>
            <w:noWrap/>
            <w:vAlign w:val="bottom"/>
            <w:hideMark/>
          </w:tcPr>
          <w:p w:rsidR="00611F20" w:rsidRPr="00611F20" w:rsidRDefault="00611F20" w:rsidP="00611F20">
            <w:pPr>
              <w:spacing w:after="0" w:line="240" w:lineRule="auto"/>
              <w:jc w:val="right"/>
              <w:rPr>
                <w:rFonts w:ascii="Calibri" w:eastAsia="Times New Roman" w:hAnsi="Calibri" w:cs="Times New Roman"/>
                <w:color w:val="000000"/>
              </w:rPr>
            </w:pPr>
            <w:r w:rsidRPr="00611F20">
              <w:rPr>
                <w:rFonts w:ascii="Calibri" w:eastAsia="Times New Roman" w:hAnsi="Calibri" w:cs="Times New Roman"/>
                <w:color w:val="000000"/>
              </w:rPr>
              <w:t>4</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center"/>
              <w:rPr>
                <w:rFonts w:ascii="Calibri" w:eastAsia="Times New Roman" w:hAnsi="Calibri" w:cs="Times New Roman"/>
                <w:color w:val="000000"/>
              </w:rPr>
            </w:pPr>
            <w:r w:rsidRPr="00611F20">
              <w:rPr>
                <w:rFonts w:ascii="Calibri" w:eastAsia="Times New Roman" w:hAnsi="Calibri" w:cs="Times New Roman"/>
                <w:color w:val="000000"/>
              </w:rPr>
              <w:t>Z</w:t>
            </w:r>
          </w:p>
        </w:tc>
        <w:tc>
          <w:tcPr>
            <w:tcW w:w="720" w:type="dxa"/>
            <w:tcBorders>
              <w:top w:val="nil"/>
              <w:left w:val="nil"/>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right"/>
              <w:rPr>
                <w:rFonts w:ascii="Calibri" w:eastAsia="Times New Roman" w:hAnsi="Calibri" w:cs="Times New Roman"/>
                <w:color w:val="000000"/>
              </w:rPr>
            </w:pPr>
            <w:r w:rsidRPr="00611F20">
              <w:rPr>
                <w:rFonts w:ascii="Calibri" w:eastAsia="Times New Roman" w:hAnsi="Calibri" w:cs="Times New Roman"/>
                <w:color w:val="000000"/>
              </w:rPr>
              <w:t>34.3</w:t>
            </w:r>
          </w:p>
        </w:tc>
        <w:tc>
          <w:tcPr>
            <w:tcW w:w="460" w:type="dxa"/>
            <w:tcBorders>
              <w:top w:val="nil"/>
              <w:left w:val="nil"/>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center"/>
              <w:rPr>
                <w:rFonts w:ascii="Calibri" w:eastAsia="Times New Roman" w:hAnsi="Calibri" w:cs="Times New Roman"/>
                <w:color w:val="000000"/>
              </w:rPr>
            </w:pPr>
            <w:r w:rsidRPr="00611F20">
              <w:rPr>
                <w:rFonts w:ascii="Calibri" w:eastAsia="Times New Roman" w:hAnsi="Calibri" w:cs="Times New Roman"/>
                <w:color w:val="000000"/>
              </w:rPr>
              <w:t>A</w:t>
            </w:r>
          </w:p>
        </w:tc>
        <w:tc>
          <w:tcPr>
            <w:tcW w:w="1000" w:type="dxa"/>
            <w:tcBorders>
              <w:top w:val="nil"/>
              <w:left w:val="nil"/>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right"/>
              <w:rPr>
                <w:rFonts w:ascii="Calibri" w:eastAsia="Times New Roman" w:hAnsi="Calibri" w:cs="Times New Roman"/>
                <w:color w:val="000000"/>
              </w:rPr>
            </w:pPr>
            <w:r w:rsidRPr="00611F20">
              <w:rPr>
                <w:rFonts w:ascii="Calibri" w:eastAsia="Times New Roman" w:hAnsi="Calibri" w:cs="Times New Roman"/>
                <w:color w:val="000000"/>
              </w:rPr>
              <w:t>38</w:t>
            </w:r>
          </w:p>
        </w:tc>
        <w:tc>
          <w:tcPr>
            <w:tcW w:w="1840" w:type="dxa"/>
            <w:tcBorders>
              <w:top w:val="nil"/>
              <w:left w:val="nil"/>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right"/>
              <w:rPr>
                <w:rFonts w:ascii="Calibri" w:eastAsia="Times New Roman" w:hAnsi="Calibri" w:cs="Times New Roman"/>
                <w:color w:val="000000"/>
              </w:rPr>
            </w:pPr>
            <w:r w:rsidRPr="00611F20">
              <w:rPr>
                <w:rFonts w:ascii="Calibri" w:eastAsia="Times New Roman" w:hAnsi="Calibri" w:cs="Times New Roman"/>
                <w:color w:val="000000"/>
              </w:rPr>
              <w:t>25</w:t>
            </w:r>
          </w:p>
        </w:tc>
        <w:tc>
          <w:tcPr>
            <w:tcW w:w="1500" w:type="dxa"/>
            <w:tcBorders>
              <w:top w:val="nil"/>
              <w:left w:val="nil"/>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right"/>
              <w:rPr>
                <w:rFonts w:ascii="Calibri" w:eastAsia="Times New Roman" w:hAnsi="Calibri" w:cs="Times New Roman"/>
                <w:color w:val="000000"/>
              </w:rPr>
            </w:pPr>
            <w:r w:rsidRPr="00611F20">
              <w:rPr>
                <w:rFonts w:ascii="Calibri" w:eastAsia="Times New Roman" w:hAnsi="Calibri" w:cs="Times New Roman"/>
                <w:color w:val="000000"/>
              </w:rPr>
              <w:t>1.5</w:t>
            </w:r>
          </w:p>
        </w:tc>
        <w:tc>
          <w:tcPr>
            <w:tcW w:w="1300" w:type="dxa"/>
            <w:tcBorders>
              <w:top w:val="nil"/>
              <w:left w:val="nil"/>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center"/>
              <w:rPr>
                <w:rFonts w:ascii="Calibri" w:eastAsia="Times New Roman" w:hAnsi="Calibri" w:cs="Times New Roman"/>
                <w:color w:val="000000"/>
              </w:rPr>
            </w:pPr>
            <w:r w:rsidRPr="00611F20">
              <w:rPr>
                <w:rFonts w:ascii="Calibri" w:eastAsia="Times New Roman" w:hAnsi="Calibri" w:cs="Times New Roman"/>
                <w:color w:val="000000"/>
              </w:rPr>
              <w:t>upside down</w:t>
            </w:r>
          </w:p>
        </w:tc>
      </w:tr>
      <w:tr w:rsidR="00611F20" w:rsidRPr="00611F20" w:rsidTr="00611F20">
        <w:trPr>
          <w:trHeight w:val="30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center"/>
              <w:rPr>
                <w:rFonts w:ascii="Calibri" w:eastAsia="Times New Roman" w:hAnsi="Calibri" w:cs="Times New Roman"/>
                <w:color w:val="000000"/>
              </w:rPr>
            </w:pPr>
            <w:r w:rsidRPr="00611F20">
              <w:rPr>
                <w:rFonts w:ascii="Calibri" w:eastAsia="Times New Roman" w:hAnsi="Calibri" w:cs="Times New Roman"/>
                <w:color w:val="000000"/>
              </w:rPr>
              <w:t>ZB</w:t>
            </w:r>
          </w:p>
        </w:tc>
        <w:tc>
          <w:tcPr>
            <w:tcW w:w="1264" w:type="dxa"/>
            <w:tcBorders>
              <w:top w:val="nil"/>
              <w:left w:val="nil"/>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right"/>
              <w:rPr>
                <w:rFonts w:ascii="Calibri" w:eastAsia="Times New Roman" w:hAnsi="Calibri" w:cs="Times New Roman"/>
                <w:color w:val="000000"/>
              </w:rPr>
            </w:pPr>
            <w:r w:rsidRPr="00611F20">
              <w:rPr>
                <w:rFonts w:ascii="Calibri" w:eastAsia="Times New Roman" w:hAnsi="Calibri" w:cs="Times New Roman"/>
                <w:color w:val="000000"/>
              </w:rPr>
              <w:t>5</w:t>
            </w:r>
          </w:p>
        </w:tc>
        <w:tc>
          <w:tcPr>
            <w:tcW w:w="1560" w:type="dxa"/>
            <w:tcBorders>
              <w:top w:val="nil"/>
              <w:left w:val="nil"/>
              <w:bottom w:val="single" w:sz="4" w:space="0" w:color="auto"/>
              <w:right w:val="nil"/>
            </w:tcBorders>
            <w:shd w:val="clear" w:color="auto" w:fill="auto"/>
            <w:noWrap/>
            <w:vAlign w:val="bottom"/>
            <w:hideMark/>
          </w:tcPr>
          <w:p w:rsidR="00611F20" w:rsidRPr="00611F20" w:rsidRDefault="00611F20" w:rsidP="00611F20">
            <w:pPr>
              <w:spacing w:after="0" w:line="240" w:lineRule="auto"/>
              <w:jc w:val="right"/>
              <w:rPr>
                <w:rFonts w:ascii="Calibri" w:eastAsia="Times New Roman" w:hAnsi="Calibri" w:cs="Times New Roman"/>
                <w:color w:val="000000"/>
              </w:rPr>
            </w:pPr>
            <w:r w:rsidRPr="00611F20">
              <w:rPr>
                <w:rFonts w:ascii="Calibri" w:eastAsia="Times New Roman" w:hAnsi="Calibri" w:cs="Times New Roman"/>
                <w:color w:val="000000"/>
              </w:rPr>
              <w:t>4</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center"/>
              <w:rPr>
                <w:rFonts w:ascii="Calibri" w:eastAsia="Times New Roman" w:hAnsi="Calibri" w:cs="Times New Roman"/>
                <w:color w:val="000000"/>
              </w:rPr>
            </w:pPr>
            <w:r w:rsidRPr="00611F20">
              <w:rPr>
                <w:rFonts w:ascii="Calibri" w:eastAsia="Times New Roman" w:hAnsi="Calibri" w:cs="Times New Roman"/>
                <w:color w:val="000000"/>
              </w:rPr>
              <w:t>Z</w:t>
            </w:r>
          </w:p>
        </w:tc>
        <w:tc>
          <w:tcPr>
            <w:tcW w:w="720" w:type="dxa"/>
            <w:tcBorders>
              <w:top w:val="nil"/>
              <w:left w:val="nil"/>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right"/>
              <w:rPr>
                <w:rFonts w:ascii="Calibri" w:eastAsia="Times New Roman" w:hAnsi="Calibri" w:cs="Times New Roman"/>
                <w:color w:val="000000"/>
              </w:rPr>
            </w:pPr>
            <w:r w:rsidRPr="00611F20">
              <w:rPr>
                <w:rFonts w:ascii="Calibri" w:eastAsia="Times New Roman" w:hAnsi="Calibri" w:cs="Times New Roman"/>
                <w:color w:val="000000"/>
              </w:rPr>
              <w:t>31.2</w:t>
            </w:r>
          </w:p>
        </w:tc>
        <w:tc>
          <w:tcPr>
            <w:tcW w:w="460" w:type="dxa"/>
            <w:tcBorders>
              <w:top w:val="nil"/>
              <w:left w:val="nil"/>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center"/>
              <w:rPr>
                <w:rFonts w:ascii="Calibri" w:eastAsia="Times New Roman" w:hAnsi="Calibri" w:cs="Times New Roman"/>
                <w:color w:val="000000"/>
              </w:rPr>
            </w:pPr>
            <w:r w:rsidRPr="00611F20">
              <w:rPr>
                <w:rFonts w:ascii="Calibri" w:eastAsia="Times New Roman" w:hAnsi="Calibri" w:cs="Times New Roman"/>
                <w:color w:val="000000"/>
              </w:rPr>
              <w:t>B</w:t>
            </w:r>
          </w:p>
        </w:tc>
        <w:tc>
          <w:tcPr>
            <w:tcW w:w="1000" w:type="dxa"/>
            <w:tcBorders>
              <w:top w:val="nil"/>
              <w:left w:val="nil"/>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right"/>
              <w:rPr>
                <w:rFonts w:ascii="Calibri" w:eastAsia="Times New Roman" w:hAnsi="Calibri" w:cs="Times New Roman"/>
                <w:color w:val="000000"/>
              </w:rPr>
            </w:pPr>
            <w:r w:rsidRPr="00611F20">
              <w:rPr>
                <w:rFonts w:ascii="Calibri" w:eastAsia="Times New Roman" w:hAnsi="Calibri" w:cs="Times New Roman"/>
                <w:color w:val="000000"/>
              </w:rPr>
              <w:t>35</w:t>
            </w:r>
          </w:p>
        </w:tc>
        <w:tc>
          <w:tcPr>
            <w:tcW w:w="1840" w:type="dxa"/>
            <w:tcBorders>
              <w:top w:val="nil"/>
              <w:left w:val="nil"/>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right"/>
              <w:rPr>
                <w:rFonts w:ascii="Calibri" w:eastAsia="Times New Roman" w:hAnsi="Calibri" w:cs="Times New Roman"/>
                <w:color w:val="000000"/>
              </w:rPr>
            </w:pPr>
            <w:r w:rsidRPr="00611F20">
              <w:rPr>
                <w:rFonts w:ascii="Calibri" w:eastAsia="Times New Roman" w:hAnsi="Calibri" w:cs="Times New Roman"/>
                <w:color w:val="000000"/>
              </w:rPr>
              <w:t>21</w:t>
            </w:r>
          </w:p>
        </w:tc>
        <w:tc>
          <w:tcPr>
            <w:tcW w:w="1500" w:type="dxa"/>
            <w:tcBorders>
              <w:top w:val="nil"/>
              <w:left w:val="nil"/>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right"/>
              <w:rPr>
                <w:rFonts w:ascii="Calibri" w:eastAsia="Times New Roman" w:hAnsi="Calibri" w:cs="Times New Roman"/>
                <w:color w:val="000000"/>
              </w:rPr>
            </w:pPr>
            <w:r w:rsidRPr="00611F20">
              <w:rPr>
                <w:rFonts w:ascii="Calibri" w:eastAsia="Times New Roman" w:hAnsi="Calibri" w:cs="Times New Roman"/>
                <w:color w:val="000000"/>
              </w:rPr>
              <w:t>1.8</w:t>
            </w:r>
          </w:p>
        </w:tc>
        <w:tc>
          <w:tcPr>
            <w:tcW w:w="1300" w:type="dxa"/>
            <w:tcBorders>
              <w:top w:val="nil"/>
              <w:left w:val="nil"/>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center"/>
              <w:rPr>
                <w:rFonts w:ascii="Calibri" w:eastAsia="Times New Roman" w:hAnsi="Calibri" w:cs="Times New Roman"/>
                <w:color w:val="000000"/>
              </w:rPr>
            </w:pPr>
            <w:r w:rsidRPr="00611F20">
              <w:rPr>
                <w:rFonts w:ascii="Calibri" w:eastAsia="Times New Roman" w:hAnsi="Calibri" w:cs="Times New Roman"/>
                <w:color w:val="000000"/>
              </w:rPr>
              <w:t>upside down</w:t>
            </w:r>
          </w:p>
        </w:tc>
      </w:tr>
      <w:tr w:rsidR="00611F20" w:rsidRPr="00611F20" w:rsidTr="00611F20">
        <w:trPr>
          <w:trHeight w:val="30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center"/>
              <w:rPr>
                <w:rFonts w:ascii="Calibri" w:eastAsia="Times New Roman" w:hAnsi="Calibri" w:cs="Times New Roman"/>
                <w:color w:val="000000"/>
              </w:rPr>
            </w:pPr>
            <w:r w:rsidRPr="00611F20">
              <w:rPr>
                <w:rFonts w:ascii="Calibri" w:eastAsia="Times New Roman" w:hAnsi="Calibri" w:cs="Times New Roman"/>
                <w:color w:val="000000"/>
              </w:rPr>
              <w:t>ZC</w:t>
            </w:r>
          </w:p>
        </w:tc>
        <w:tc>
          <w:tcPr>
            <w:tcW w:w="1264" w:type="dxa"/>
            <w:tcBorders>
              <w:top w:val="nil"/>
              <w:left w:val="nil"/>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right"/>
              <w:rPr>
                <w:rFonts w:ascii="Calibri" w:eastAsia="Times New Roman" w:hAnsi="Calibri" w:cs="Times New Roman"/>
                <w:color w:val="000000"/>
              </w:rPr>
            </w:pPr>
            <w:r w:rsidRPr="00611F20">
              <w:rPr>
                <w:rFonts w:ascii="Calibri" w:eastAsia="Times New Roman" w:hAnsi="Calibri" w:cs="Times New Roman"/>
                <w:color w:val="000000"/>
              </w:rPr>
              <w:t>5</w:t>
            </w:r>
          </w:p>
        </w:tc>
        <w:tc>
          <w:tcPr>
            <w:tcW w:w="1560" w:type="dxa"/>
            <w:tcBorders>
              <w:top w:val="nil"/>
              <w:left w:val="nil"/>
              <w:bottom w:val="single" w:sz="4" w:space="0" w:color="auto"/>
              <w:right w:val="nil"/>
            </w:tcBorders>
            <w:shd w:val="clear" w:color="auto" w:fill="auto"/>
            <w:noWrap/>
            <w:vAlign w:val="bottom"/>
            <w:hideMark/>
          </w:tcPr>
          <w:p w:rsidR="00611F20" w:rsidRPr="00611F20" w:rsidRDefault="00611F20" w:rsidP="00611F20">
            <w:pPr>
              <w:spacing w:after="0" w:line="240" w:lineRule="auto"/>
              <w:jc w:val="right"/>
              <w:rPr>
                <w:rFonts w:ascii="Calibri" w:eastAsia="Times New Roman" w:hAnsi="Calibri" w:cs="Times New Roman"/>
                <w:color w:val="000000"/>
              </w:rPr>
            </w:pPr>
            <w:r w:rsidRPr="00611F20">
              <w:rPr>
                <w:rFonts w:ascii="Calibri" w:eastAsia="Times New Roman" w:hAnsi="Calibri" w:cs="Times New Roman"/>
                <w:color w:val="000000"/>
              </w:rPr>
              <w:t>4</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center"/>
              <w:rPr>
                <w:rFonts w:ascii="Calibri" w:eastAsia="Times New Roman" w:hAnsi="Calibri" w:cs="Times New Roman"/>
                <w:color w:val="000000"/>
              </w:rPr>
            </w:pPr>
            <w:r w:rsidRPr="00611F20">
              <w:rPr>
                <w:rFonts w:ascii="Calibri" w:eastAsia="Times New Roman" w:hAnsi="Calibri" w:cs="Times New Roman"/>
                <w:color w:val="000000"/>
              </w:rPr>
              <w:t>Z</w:t>
            </w:r>
          </w:p>
        </w:tc>
        <w:tc>
          <w:tcPr>
            <w:tcW w:w="720" w:type="dxa"/>
            <w:tcBorders>
              <w:top w:val="nil"/>
              <w:left w:val="nil"/>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right"/>
              <w:rPr>
                <w:rFonts w:ascii="Calibri" w:eastAsia="Times New Roman" w:hAnsi="Calibri" w:cs="Times New Roman"/>
                <w:color w:val="000000"/>
              </w:rPr>
            </w:pPr>
            <w:r w:rsidRPr="00611F20">
              <w:rPr>
                <w:rFonts w:ascii="Calibri" w:eastAsia="Times New Roman" w:hAnsi="Calibri" w:cs="Times New Roman"/>
                <w:color w:val="000000"/>
              </w:rPr>
              <w:t>31.8</w:t>
            </w:r>
          </w:p>
        </w:tc>
        <w:tc>
          <w:tcPr>
            <w:tcW w:w="460" w:type="dxa"/>
            <w:tcBorders>
              <w:top w:val="nil"/>
              <w:left w:val="nil"/>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center"/>
              <w:rPr>
                <w:rFonts w:ascii="Calibri" w:eastAsia="Times New Roman" w:hAnsi="Calibri" w:cs="Times New Roman"/>
                <w:color w:val="000000"/>
              </w:rPr>
            </w:pPr>
            <w:r w:rsidRPr="00611F20">
              <w:rPr>
                <w:rFonts w:ascii="Calibri" w:eastAsia="Times New Roman" w:hAnsi="Calibri" w:cs="Times New Roman"/>
                <w:color w:val="000000"/>
              </w:rPr>
              <w:t>C</w:t>
            </w:r>
          </w:p>
        </w:tc>
        <w:tc>
          <w:tcPr>
            <w:tcW w:w="1000" w:type="dxa"/>
            <w:tcBorders>
              <w:top w:val="nil"/>
              <w:left w:val="nil"/>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right"/>
              <w:rPr>
                <w:rFonts w:ascii="Calibri" w:eastAsia="Times New Roman" w:hAnsi="Calibri" w:cs="Times New Roman"/>
                <w:color w:val="000000"/>
              </w:rPr>
            </w:pPr>
            <w:r w:rsidRPr="00611F20">
              <w:rPr>
                <w:rFonts w:ascii="Calibri" w:eastAsia="Times New Roman" w:hAnsi="Calibri" w:cs="Times New Roman"/>
                <w:color w:val="000000"/>
              </w:rPr>
              <w:t>36</w:t>
            </w:r>
          </w:p>
        </w:tc>
        <w:tc>
          <w:tcPr>
            <w:tcW w:w="1840" w:type="dxa"/>
            <w:tcBorders>
              <w:top w:val="nil"/>
              <w:left w:val="nil"/>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right"/>
              <w:rPr>
                <w:rFonts w:ascii="Calibri" w:eastAsia="Times New Roman" w:hAnsi="Calibri" w:cs="Times New Roman"/>
                <w:color w:val="000000"/>
              </w:rPr>
            </w:pPr>
            <w:r w:rsidRPr="00611F20">
              <w:rPr>
                <w:rFonts w:ascii="Calibri" w:eastAsia="Times New Roman" w:hAnsi="Calibri" w:cs="Times New Roman"/>
                <w:color w:val="000000"/>
              </w:rPr>
              <w:t>22</w:t>
            </w:r>
          </w:p>
        </w:tc>
        <w:tc>
          <w:tcPr>
            <w:tcW w:w="1500" w:type="dxa"/>
            <w:tcBorders>
              <w:top w:val="nil"/>
              <w:left w:val="nil"/>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right"/>
              <w:rPr>
                <w:rFonts w:ascii="Calibri" w:eastAsia="Times New Roman" w:hAnsi="Calibri" w:cs="Times New Roman"/>
                <w:color w:val="000000"/>
              </w:rPr>
            </w:pPr>
            <w:r w:rsidRPr="00611F20">
              <w:rPr>
                <w:rFonts w:ascii="Calibri" w:eastAsia="Times New Roman" w:hAnsi="Calibri" w:cs="Times New Roman"/>
                <w:color w:val="000000"/>
              </w:rPr>
              <w:t>1.8</w:t>
            </w:r>
          </w:p>
        </w:tc>
        <w:tc>
          <w:tcPr>
            <w:tcW w:w="1300" w:type="dxa"/>
            <w:tcBorders>
              <w:top w:val="nil"/>
              <w:left w:val="nil"/>
              <w:bottom w:val="single" w:sz="4" w:space="0" w:color="auto"/>
              <w:right w:val="single" w:sz="4" w:space="0" w:color="auto"/>
            </w:tcBorders>
            <w:shd w:val="clear" w:color="auto" w:fill="auto"/>
            <w:noWrap/>
            <w:vAlign w:val="bottom"/>
            <w:hideMark/>
          </w:tcPr>
          <w:p w:rsidR="00611F20" w:rsidRPr="00611F20" w:rsidRDefault="00611F20" w:rsidP="00611F20">
            <w:pPr>
              <w:spacing w:after="0" w:line="240" w:lineRule="auto"/>
              <w:jc w:val="center"/>
              <w:rPr>
                <w:rFonts w:ascii="Calibri" w:eastAsia="Times New Roman" w:hAnsi="Calibri" w:cs="Times New Roman"/>
                <w:color w:val="000000"/>
              </w:rPr>
            </w:pPr>
            <w:r w:rsidRPr="00611F20">
              <w:rPr>
                <w:rFonts w:ascii="Calibri" w:eastAsia="Times New Roman" w:hAnsi="Calibri" w:cs="Times New Roman"/>
                <w:color w:val="000000"/>
              </w:rPr>
              <w:t>upside down</w:t>
            </w:r>
          </w:p>
        </w:tc>
      </w:tr>
    </w:tbl>
    <w:p w:rsidR="004F6A9F" w:rsidRDefault="004F6A9F" w:rsidP="004F6A9F">
      <w:pPr>
        <w:ind w:left="720" w:hanging="720"/>
      </w:pPr>
    </w:p>
    <w:p w:rsidR="00734638" w:rsidRDefault="00734638" w:rsidP="004F6A9F">
      <w:pPr>
        <w:ind w:left="720" w:hanging="720"/>
      </w:pPr>
      <w:r>
        <w:rPr>
          <w:sz w:val="24"/>
          <w:szCs w:val="24"/>
        </w:rPr>
        <w:t xml:space="preserve">The focal point for Lens A was </w:t>
      </w:r>
      <w:r w:rsidRPr="00C43F47">
        <w:rPr>
          <w:sz w:val="24"/>
          <w:szCs w:val="24"/>
          <w:u w:val="single"/>
        </w:rPr>
        <w:t>27.86 cm</w:t>
      </w:r>
    </w:p>
    <w:p w:rsidR="00734638" w:rsidRDefault="008C2B72" w:rsidP="004F6A9F">
      <w:pPr>
        <w:ind w:left="720" w:hanging="720"/>
      </w:pPr>
      <w:r>
        <w:rPr>
          <w:sz w:val="24"/>
          <w:szCs w:val="24"/>
        </w:rPr>
        <w:t xml:space="preserve">The focal point for Lens B was </w:t>
      </w:r>
      <w:r w:rsidRPr="00C43F47">
        <w:rPr>
          <w:sz w:val="24"/>
          <w:szCs w:val="24"/>
          <w:u w:val="single"/>
        </w:rPr>
        <w:t>24.90 cm</w:t>
      </w:r>
    </w:p>
    <w:p w:rsidR="00A23BCF" w:rsidRDefault="008C2B72" w:rsidP="008C2B72">
      <w:pPr>
        <w:ind w:left="720" w:hanging="720"/>
      </w:pPr>
      <w:r>
        <w:rPr>
          <w:sz w:val="24"/>
          <w:szCs w:val="24"/>
        </w:rPr>
        <w:t xml:space="preserve">The </w:t>
      </w:r>
      <w:r>
        <w:rPr>
          <w:sz w:val="24"/>
          <w:szCs w:val="24"/>
        </w:rPr>
        <w:t>focal point for</w:t>
      </w:r>
      <w:r>
        <w:rPr>
          <w:sz w:val="24"/>
          <w:szCs w:val="24"/>
        </w:rPr>
        <w:t xml:space="preserve"> Lens</w:t>
      </w:r>
      <w:r>
        <w:rPr>
          <w:sz w:val="24"/>
          <w:szCs w:val="24"/>
        </w:rPr>
        <w:t xml:space="preserve"> C was </w:t>
      </w:r>
      <w:r w:rsidRPr="00524A86">
        <w:rPr>
          <w:sz w:val="24"/>
          <w:szCs w:val="24"/>
          <w:u w:val="single"/>
        </w:rPr>
        <w:t>14.26 cm</w:t>
      </w:r>
    </w:p>
    <w:tbl>
      <w:tblPr>
        <w:tblW w:w="9272" w:type="dxa"/>
        <w:tblLook w:val="04A0" w:firstRow="1" w:lastRow="0" w:firstColumn="1" w:lastColumn="0" w:noHBand="0" w:noVBand="1"/>
      </w:tblPr>
      <w:tblGrid>
        <w:gridCol w:w="2070"/>
        <w:gridCol w:w="5132"/>
        <w:gridCol w:w="2070"/>
      </w:tblGrid>
      <w:tr w:rsidR="00A23BCF" w:rsidRPr="00A23BCF" w:rsidTr="00A23BCF">
        <w:trPr>
          <w:trHeight w:val="566"/>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BCF" w:rsidRPr="00A23BCF" w:rsidRDefault="00A23BCF" w:rsidP="00A23BCF">
            <w:pPr>
              <w:spacing w:after="0" w:line="240" w:lineRule="auto"/>
              <w:rPr>
                <w:rFonts w:ascii="Calibri" w:eastAsia="Times New Roman" w:hAnsi="Calibri" w:cs="Times New Roman"/>
                <w:color w:val="000000"/>
              </w:rPr>
            </w:pPr>
            <w:r w:rsidRPr="00A23BCF">
              <w:rPr>
                <w:rFonts w:ascii="Calibri" w:eastAsia="Times New Roman" w:hAnsi="Calibri" w:cs="Times New Roman"/>
                <w:color w:val="000000"/>
              </w:rPr>
              <w:t> </w:t>
            </w:r>
          </w:p>
        </w:tc>
        <w:tc>
          <w:tcPr>
            <w:tcW w:w="5132" w:type="dxa"/>
            <w:tcBorders>
              <w:top w:val="single" w:sz="4" w:space="0" w:color="auto"/>
              <w:left w:val="nil"/>
              <w:bottom w:val="single" w:sz="4" w:space="0" w:color="auto"/>
              <w:right w:val="single" w:sz="4" w:space="0" w:color="auto"/>
            </w:tcBorders>
            <w:shd w:val="clear" w:color="auto" w:fill="auto"/>
            <w:noWrap/>
            <w:vAlign w:val="bottom"/>
            <w:hideMark/>
          </w:tcPr>
          <w:p w:rsidR="00A23BCF" w:rsidRPr="00A23BCF" w:rsidRDefault="00A23BCF" w:rsidP="00A23BCF">
            <w:pPr>
              <w:spacing w:after="0" w:line="240" w:lineRule="auto"/>
              <w:rPr>
                <w:rFonts w:ascii="Calibri" w:eastAsia="Times New Roman" w:hAnsi="Calibri" w:cs="Times New Roman"/>
                <w:b/>
                <w:bCs/>
                <w:color w:val="000000"/>
              </w:rPr>
            </w:pPr>
            <w:r w:rsidRPr="00A23BCF">
              <w:rPr>
                <w:rFonts w:ascii="Calibri" w:eastAsia="Times New Roman" w:hAnsi="Calibri" w:cs="Times New Roman"/>
                <w:b/>
                <w:bCs/>
                <w:color w:val="000000"/>
              </w:rPr>
              <w:t>Calculated Focal Lengths</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A23BCF" w:rsidRPr="00A23BCF" w:rsidRDefault="00A23BCF" w:rsidP="00A23BCF">
            <w:pPr>
              <w:spacing w:after="0" w:line="240" w:lineRule="auto"/>
              <w:rPr>
                <w:rFonts w:ascii="Calibri" w:eastAsia="Times New Roman" w:hAnsi="Calibri" w:cs="Times New Roman"/>
                <w:color w:val="000000"/>
              </w:rPr>
            </w:pPr>
            <w:r w:rsidRPr="00A23BCF">
              <w:rPr>
                <w:rFonts w:ascii="Calibri" w:eastAsia="Times New Roman" w:hAnsi="Calibri" w:cs="Times New Roman"/>
                <w:color w:val="000000"/>
              </w:rPr>
              <w:t> </w:t>
            </w:r>
          </w:p>
        </w:tc>
      </w:tr>
      <w:tr w:rsidR="00A23BCF" w:rsidRPr="00A23BCF" w:rsidTr="00A23BCF">
        <w:trPr>
          <w:trHeight w:val="188"/>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A23BCF" w:rsidRPr="00A23BCF" w:rsidRDefault="00A23BCF" w:rsidP="00A23BCF">
            <w:pPr>
              <w:spacing w:after="0" w:line="240" w:lineRule="auto"/>
              <w:jc w:val="center"/>
              <w:rPr>
                <w:rFonts w:ascii="Calibri" w:eastAsia="Times New Roman" w:hAnsi="Calibri" w:cs="Times New Roman"/>
                <w:color w:val="000000"/>
              </w:rPr>
            </w:pPr>
            <w:r w:rsidRPr="00A23BCF">
              <w:rPr>
                <w:rFonts w:ascii="Calibri" w:eastAsia="Times New Roman" w:hAnsi="Calibri" w:cs="Times New Roman"/>
                <w:color w:val="000000"/>
              </w:rPr>
              <w:t>BA</w:t>
            </w:r>
          </w:p>
        </w:tc>
        <w:tc>
          <w:tcPr>
            <w:tcW w:w="5132" w:type="dxa"/>
            <w:tcBorders>
              <w:top w:val="nil"/>
              <w:left w:val="nil"/>
              <w:bottom w:val="single" w:sz="4" w:space="0" w:color="auto"/>
              <w:right w:val="single" w:sz="4" w:space="0" w:color="auto"/>
            </w:tcBorders>
            <w:shd w:val="clear" w:color="auto" w:fill="auto"/>
            <w:noWrap/>
            <w:vAlign w:val="bottom"/>
            <w:hideMark/>
          </w:tcPr>
          <w:p w:rsidR="00A23BCF" w:rsidRPr="00A23BCF" w:rsidRDefault="00A23BCF" w:rsidP="00A23BCF">
            <w:pPr>
              <w:spacing w:after="0" w:line="240" w:lineRule="auto"/>
              <w:jc w:val="right"/>
              <w:rPr>
                <w:rFonts w:ascii="Calibri" w:eastAsia="Times New Roman" w:hAnsi="Calibri" w:cs="Times New Roman"/>
                <w:color w:val="000000"/>
              </w:rPr>
            </w:pPr>
            <w:r w:rsidRPr="00A23BCF">
              <w:rPr>
                <w:rFonts w:ascii="Calibri" w:eastAsia="Times New Roman" w:hAnsi="Calibri" w:cs="Times New Roman"/>
                <w:color w:val="000000"/>
              </w:rPr>
              <w:t>21.10</w:t>
            </w:r>
          </w:p>
        </w:tc>
        <w:tc>
          <w:tcPr>
            <w:tcW w:w="2070" w:type="dxa"/>
            <w:tcBorders>
              <w:top w:val="nil"/>
              <w:left w:val="nil"/>
              <w:bottom w:val="single" w:sz="4" w:space="0" w:color="auto"/>
              <w:right w:val="single" w:sz="4" w:space="0" w:color="auto"/>
            </w:tcBorders>
            <w:shd w:val="clear" w:color="auto" w:fill="auto"/>
            <w:noWrap/>
            <w:vAlign w:val="bottom"/>
            <w:hideMark/>
          </w:tcPr>
          <w:p w:rsidR="00A23BCF" w:rsidRPr="00A23BCF" w:rsidRDefault="00A23BCF" w:rsidP="00A23BCF">
            <w:pPr>
              <w:spacing w:after="0" w:line="240" w:lineRule="auto"/>
              <w:rPr>
                <w:rFonts w:ascii="Calibri" w:eastAsia="Times New Roman" w:hAnsi="Calibri" w:cs="Times New Roman"/>
                <w:color w:val="000000"/>
              </w:rPr>
            </w:pPr>
            <w:r w:rsidRPr="00A23BCF">
              <w:rPr>
                <w:rFonts w:ascii="Calibri" w:eastAsia="Times New Roman" w:hAnsi="Calibri" w:cs="Times New Roman"/>
                <w:color w:val="000000"/>
              </w:rPr>
              <w:t>cm</w:t>
            </w:r>
          </w:p>
        </w:tc>
      </w:tr>
      <w:tr w:rsidR="00A23BCF" w:rsidRPr="00A23BCF" w:rsidTr="00A23BCF">
        <w:trPr>
          <w:trHeight w:val="188"/>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A23BCF" w:rsidRPr="00A23BCF" w:rsidRDefault="00A23BCF" w:rsidP="00A23BCF">
            <w:pPr>
              <w:spacing w:after="0" w:line="240" w:lineRule="auto"/>
              <w:jc w:val="center"/>
              <w:rPr>
                <w:rFonts w:ascii="Calibri" w:eastAsia="Times New Roman" w:hAnsi="Calibri" w:cs="Times New Roman"/>
                <w:color w:val="000000"/>
              </w:rPr>
            </w:pPr>
            <w:r w:rsidRPr="00A23BCF">
              <w:rPr>
                <w:rFonts w:ascii="Calibri" w:eastAsia="Times New Roman" w:hAnsi="Calibri" w:cs="Times New Roman"/>
                <w:color w:val="000000"/>
              </w:rPr>
              <w:t>ZA</w:t>
            </w:r>
          </w:p>
        </w:tc>
        <w:tc>
          <w:tcPr>
            <w:tcW w:w="5132" w:type="dxa"/>
            <w:tcBorders>
              <w:top w:val="nil"/>
              <w:left w:val="nil"/>
              <w:bottom w:val="single" w:sz="4" w:space="0" w:color="auto"/>
              <w:right w:val="single" w:sz="4" w:space="0" w:color="auto"/>
            </w:tcBorders>
            <w:shd w:val="clear" w:color="auto" w:fill="auto"/>
            <w:noWrap/>
            <w:vAlign w:val="bottom"/>
            <w:hideMark/>
          </w:tcPr>
          <w:p w:rsidR="00A23BCF" w:rsidRPr="00A23BCF" w:rsidRDefault="00A23BCF" w:rsidP="00A23BCF">
            <w:pPr>
              <w:spacing w:after="0" w:line="240" w:lineRule="auto"/>
              <w:jc w:val="right"/>
              <w:rPr>
                <w:rFonts w:ascii="Calibri" w:eastAsia="Times New Roman" w:hAnsi="Calibri" w:cs="Times New Roman"/>
                <w:color w:val="000000"/>
              </w:rPr>
            </w:pPr>
            <w:r w:rsidRPr="00A23BCF">
              <w:rPr>
                <w:rFonts w:ascii="Calibri" w:eastAsia="Times New Roman" w:hAnsi="Calibri" w:cs="Times New Roman"/>
                <w:color w:val="000000"/>
              </w:rPr>
              <w:t>23.95</w:t>
            </w:r>
          </w:p>
        </w:tc>
        <w:tc>
          <w:tcPr>
            <w:tcW w:w="2070" w:type="dxa"/>
            <w:tcBorders>
              <w:top w:val="nil"/>
              <w:left w:val="nil"/>
              <w:bottom w:val="single" w:sz="4" w:space="0" w:color="auto"/>
              <w:right w:val="single" w:sz="4" w:space="0" w:color="auto"/>
            </w:tcBorders>
            <w:shd w:val="clear" w:color="auto" w:fill="auto"/>
            <w:noWrap/>
            <w:vAlign w:val="bottom"/>
            <w:hideMark/>
          </w:tcPr>
          <w:p w:rsidR="00A23BCF" w:rsidRPr="00A23BCF" w:rsidRDefault="00A23BCF" w:rsidP="00A23BCF">
            <w:pPr>
              <w:spacing w:after="0" w:line="240" w:lineRule="auto"/>
              <w:rPr>
                <w:rFonts w:ascii="Calibri" w:eastAsia="Times New Roman" w:hAnsi="Calibri" w:cs="Times New Roman"/>
                <w:color w:val="000000"/>
              </w:rPr>
            </w:pPr>
            <w:r w:rsidRPr="00A23BCF">
              <w:rPr>
                <w:rFonts w:ascii="Calibri" w:eastAsia="Times New Roman" w:hAnsi="Calibri" w:cs="Times New Roman"/>
                <w:color w:val="000000"/>
              </w:rPr>
              <w:t>cm</w:t>
            </w:r>
          </w:p>
        </w:tc>
      </w:tr>
      <w:tr w:rsidR="00A23BCF" w:rsidRPr="00A23BCF" w:rsidTr="00A23BCF">
        <w:trPr>
          <w:trHeight w:val="188"/>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A23BCF" w:rsidRPr="00A23BCF" w:rsidRDefault="00A23BCF" w:rsidP="00A23BCF">
            <w:pPr>
              <w:spacing w:after="0" w:line="240" w:lineRule="auto"/>
              <w:jc w:val="center"/>
              <w:rPr>
                <w:rFonts w:ascii="Calibri" w:eastAsia="Times New Roman" w:hAnsi="Calibri" w:cs="Times New Roman"/>
                <w:color w:val="000000"/>
              </w:rPr>
            </w:pPr>
            <w:r w:rsidRPr="00A23BCF">
              <w:rPr>
                <w:rFonts w:ascii="Calibri" w:eastAsia="Times New Roman" w:hAnsi="Calibri" w:cs="Times New Roman"/>
                <w:color w:val="000000"/>
              </w:rPr>
              <w:t>ZB</w:t>
            </w:r>
          </w:p>
        </w:tc>
        <w:tc>
          <w:tcPr>
            <w:tcW w:w="5132" w:type="dxa"/>
            <w:tcBorders>
              <w:top w:val="nil"/>
              <w:left w:val="nil"/>
              <w:bottom w:val="single" w:sz="4" w:space="0" w:color="auto"/>
              <w:right w:val="single" w:sz="4" w:space="0" w:color="auto"/>
            </w:tcBorders>
            <w:shd w:val="clear" w:color="auto" w:fill="auto"/>
            <w:noWrap/>
            <w:vAlign w:val="bottom"/>
            <w:hideMark/>
          </w:tcPr>
          <w:p w:rsidR="00A23BCF" w:rsidRPr="00A23BCF" w:rsidRDefault="00A23BCF" w:rsidP="00A23BCF">
            <w:pPr>
              <w:spacing w:after="0" w:line="240" w:lineRule="auto"/>
              <w:jc w:val="right"/>
              <w:rPr>
                <w:rFonts w:ascii="Calibri" w:eastAsia="Times New Roman" w:hAnsi="Calibri" w:cs="Times New Roman"/>
                <w:color w:val="000000"/>
              </w:rPr>
            </w:pPr>
            <w:r w:rsidRPr="00A23BCF">
              <w:rPr>
                <w:rFonts w:ascii="Calibri" w:eastAsia="Times New Roman" w:hAnsi="Calibri" w:cs="Times New Roman"/>
                <w:color w:val="000000"/>
              </w:rPr>
              <w:t>-108.60</w:t>
            </w:r>
          </w:p>
        </w:tc>
        <w:tc>
          <w:tcPr>
            <w:tcW w:w="2070" w:type="dxa"/>
            <w:tcBorders>
              <w:top w:val="nil"/>
              <w:left w:val="nil"/>
              <w:bottom w:val="single" w:sz="4" w:space="0" w:color="auto"/>
              <w:right w:val="single" w:sz="4" w:space="0" w:color="auto"/>
            </w:tcBorders>
            <w:shd w:val="clear" w:color="auto" w:fill="auto"/>
            <w:noWrap/>
            <w:vAlign w:val="bottom"/>
            <w:hideMark/>
          </w:tcPr>
          <w:p w:rsidR="00A23BCF" w:rsidRPr="00A23BCF" w:rsidRDefault="00A23BCF" w:rsidP="00A23BCF">
            <w:pPr>
              <w:spacing w:after="0" w:line="240" w:lineRule="auto"/>
              <w:rPr>
                <w:rFonts w:ascii="Calibri" w:eastAsia="Times New Roman" w:hAnsi="Calibri" w:cs="Times New Roman"/>
                <w:color w:val="000000"/>
              </w:rPr>
            </w:pPr>
            <w:r w:rsidRPr="00A23BCF">
              <w:rPr>
                <w:rFonts w:ascii="Calibri" w:eastAsia="Times New Roman" w:hAnsi="Calibri" w:cs="Times New Roman"/>
                <w:color w:val="000000"/>
              </w:rPr>
              <w:t>cm</w:t>
            </w:r>
          </w:p>
        </w:tc>
      </w:tr>
      <w:tr w:rsidR="00A23BCF" w:rsidRPr="00A23BCF" w:rsidTr="00A23BCF">
        <w:trPr>
          <w:trHeight w:val="188"/>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A23BCF" w:rsidRPr="00A23BCF" w:rsidRDefault="00A23BCF" w:rsidP="00A23BCF">
            <w:pPr>
              <w:spacing w:after="0" w:line="240" w:lineRule="auto"/>
              <w:jc w:val="center"/>
              <w:rPr>
                <w:rFonts w:ascii="Calibri" w:eastAsia="Times New Roman" w:hAnsi="Calibri" w:cs="Times New Roman"/>
                <w:color w:val="000000"/>
              </w:rPr>
            </w:pPr>
            <w:r w:rsidRPr="00A23BCF">
              <w:rPr>
                <w:rFonts w:ascii="Calibri" w:eastAsia="Times New Roman" w:hAnsi="Calibri" w:cs="Times New Roman"/>
                <w:color w:val="000000"/>
              </w:rPr>
              <w:t>ZC</w:t>
            </w:r>
          </w:p>
        </w:tc>
        <w:tc>
          <w:tcPr>
            <w:tcW w:w="5132" w:type="dxa"/>
            <w:tcBorders>
              <w:top w:val="nil"/>
              <w:left w:val="nil"/>
              <w:bottom w:val="single" w:sz="4" w:space="0" w:color="auto"/>
              <w:right w:val="single" w:sz="4" w:space="0" w:color="auto"/>
            </w:tcBorders>
            <w:shd w:val="clear" w:color="auto" w:fill="auto"/>
            <w:noWrap/>
            <w:vAlign w:val="bottom"/>
            <w:hideMark/>
          </w:tcPr>
          <w:p w:rsidR="00A23BCF" w:rsidRPr="00A23BCF" w:rsidRDefault="00A23BCF" w:rsidP="00A23BCF">
            <w:pPr>
              <w:spacing w:after="0" w:line="240" w:lineRule="auto"/>
              <w:jc w:val="right"/>
              <w:rPr>
                <w:rFonts w:ascii="Calibri" w:eastAsia="Times New Roman" w:hAnsi="Calibri" w:cs="Times New Roman"/>
                <w:color w:val="000000"/>
              </w:rPr>
            </w:pPr>
            <w:r w:rsidRPr="00A23BCF">
              <w:rPr>
                <w:rFonts w:ascii="Calibri" w:eastAsia="Times New Roman" w:hAnsi="Calibri" w:cs="Times New Roman"/>
                <w:color w:val="000000"/>
              </w:rPr>
              <w:t>12.89</w:t>
            </w:r>
          </w:p>
        </w:tc>
        <w:tc>
          <w:tcPr>
            <w:tcW w:w="2070" w:type="dxa"/>
            <w:tcBorders>
              <w:top w:val="nil"/>
              <w:left w:val="nil"/>
              <w:bottom w:val="single" w:sz="4" w:space="0" w:color="auto"/>
              <w:right w:val="single" w:sz="4" w:space="0" w:color="auto"/>
            </w:tcBorders>
            <w:shd w:val="clear" w:color="auto" w:fill="auto"/>
            <w:noWrap/>
            <w:vAlign w:val="bottom"/>
            <w:hideMark/>
          </w:tcPr>
          <w:p w:rsidR="00A23BCF" w:rsidRPr="00A23BCF" w:rsidRDefault="00A23BCF" w:rsidP="00A23BCF">
            <w:pPr>
              <w:spacing w:after="0" w:line="240" w:lineRule="auto"/>
              <w:rPr>
                <w:rFonts w:ascii="Calibri" w:eastAsia="Times New Roman" w:hAnsi="Calibri" w:cs="Times New Roman"/>
                <w:color w:val="000000"/>
              </w:rPr>
            </w:pPr>
            <w:r w:rsidRPr="00A23BCF">
              <w:rPr>
                <w:rFonts w:ascii="Calibri" w:eastAsia="Times New Roman" w:hAnsi="Calibri" w:cs="Times New Roman"/>
                <w:color w:val="000000"/>
              </w:rPr>
              <w:t>cm</w:t>
            </w:r>
          </w:p>
        </w:tc>
      </w:tr>
    </w:tbl>
    <w:p w:rsidR="00A23BCF" w:rsidRDefault="00A23BCF" w:rsidP="008C2B72"/>
    <w:p w:rsidR="00A23BCF" w:rsidRDefault="00A23BCF" w:rsidP="004F6A9F">
      <w:pPr>
        <w:ind w:left="720" w:hanging="720"/>
      </w:pPr>
    </w:p>
    <w:p w:rsidR="00611F20" w:rsidRPr="004F6A9F" w:rsidRDefault="004F6A9F" w:rsidP="004F6A9F">
      <w:pPr>
        <w:ind w:left="720" w:hanging="720"/>
      </w:pPr>
      <w:r>
        <w:t>In the following images the Blue sections represent the lens used in that trial of the experiment.</w:t>
      </w:r>
      <w:r>
        <w:t xml:space="preserve"> Red </w:t>
      </w:r>
      <w:r>
        <w:t>represents where the focused image of the object was located with respect to the light source.</w:t>
      </w:r>
      <w:r>
        <w:t xml:space="preserve"> </w:t>
      </w:r>
      <w:r>
        <w:t>The yellow represents the light source shining from left to right through the blue lens.</w:t>
      </w:r>
    </w:p>
    <w:p w:rsidR="00611F20" w:rsidRDefault="00611F20" w:rsidP="00163B9B">
      <w:pPr>
        <w:rPr>
          <w:sz w:val="24"/>
          <w:szCs w:val="24"/>
        </w:rPr>
      </w:pPr>
      <w:r>
        <w:rPr>
          <w:noProof/>
          <w:sz w:val="24"/>
          <w:szCs w:val="24"/>
        </w:rPr>
        <w:lastRenderedPageBreak/>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5943600" cy="34480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ound lenses 1.JPG"/>
                    <pic:cNvPicPr/>
                  </pic:nvPicPr>
                  <pic:blipFill>
                    <a:blip r:embed="rId7">
                      <a:extLst>
                        <a:ext uri="{28A0092B-C50C-407E-A947-70E740481C1C}">
                          <a14:useLocalDpi xmlns:a14="http://schemas.microsoft.com/office/drawing/2010/main" val="0"/>
                        </a:ext>
                      </a:extLst>
                    </a:blip>
                    <a:stretch>
                      <a:fillRect/>
                    </a:stretch>
                  </pic:blipFill>
                  <pic:spPr>
                    <a:xfrm>
                      <a:off x="0" y="0"/>
                      <a:ext cx="5943600" cy="3448050"/>
                    </a:xfrm>
                    <a:prstGeom prst="rect">
                      <a:avLst/>
                    </a:prstGeom>
                  </pic:spPr>
                </pic:pic>
              </a:graphicData>
            </a:graphic>
          </wp:anchor>
        </w:drawing>
      </w:r>
    </w:p>
    <w:p w:rsidR="004F6A9F" w:rsidRDefault="00611F20" w:rsidP="00163B9B">
      <w:pPr>
        <w:rPr>
          <w:sz w:val="24"/>
          <w:szCs w:val="24"/>
        </w:rPr>
      </w:pPr>
      <w:r>
        <w:rPr>
          <w:noProof/>
          <w:sz w:val="24"/>
          <w:szCs w:val="24"/>
        </w:rPr>
        <w:drawing>
          <wp:inline distT="0" distB="0" distL="0" distR="0">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pound lenses 2.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r>
        <w:rPr>
          <w:sz w:val="24"/>
          <w:szCs w:val="24"/>
        </w:rPr>
        <w:br/>
      </w:r>
    </w:p>
    <w:p w:rsidR="004F6A9F" w:rsidRDefault="00611F20" w:rsidP="00163B9B">
      <w:pPr>
        <w:rPr>
          <w:sz w:val="24"/>
          <w:szCs w:val="24"/>
        </w:rPr>
      </w:pPr>
      <w:r>
        <w:rPr>
          <w:sz w:val="24"/>
          <w:szCs w:val="24"/>
        </w:rPr>
        <w:t xml:space="preserve">RESULTS: </w:t>
      </w:r>
    </w:p>
    <w:p w:rsidR="00A23BCF" w:rsidRDefault="00A23BCF" w:rsidP="00163B9B">
      <w:pPr>
        <w:rPr>
          <w:sz w:val="24"/>
          <w:szCs w:val="24"/>
        </w:rPr>
      </w:pPr>
      <w:r>
        <w:rPr>
          <w:sz w:val="24"/>
          <w:szCs w:val="24"/>
        </w:rPr>
        <w:t xml:space="preserve">The Calculated Focal Point for lens combination BA = </w:t>
      </w:r>
      <w:r w:rsidRPr="00734638">
        <w:rPr>
          <w:sz w:val="24"/>
          <w:szCs w:val="24"/>
          <w:u w:val="single"/>
        </w:rPr>
        <w:t>21.10 cm</w:t>
      </w:r>
    </w:p>
    <w:p w:rsidR="00A23BCF" w:rsidRDefault="00A23BCF" w:rsidP="00163B9B">
      <w:pPr>
        <w:rPr>
          <w:sz w:val="24"/>
          <w:szCs w:val="24"/>
        </w:rPr>
      </w:pPr>
      <w:r>
        <w:rPr>
          <w:sz w:val="24"/>
          <w:szCs w:val="24"/>
        </w:rPr>
        <w:t>The Calculated Focal Point</w:t>
      </w:r>
      <w:r>
        <w:rPr>
          <w:sz w:val="24"/>
          <w:szCs w:val="24"/>
        </w:rPr>
        <w:t xml:space="preserve"> for lens combination ZA = </w:t>
      </w:r>
      <w:r w:rsidRPr="00734638">
        <w:rPr>
          <w:sz w:val="24"/>
          <w:szCs w:val="24"/>
          <w:u w:val="single"/>
        </w:rPr>
        <w:t>23.95</w:t>
      </w:r>
      <w:r w:rsidRPr="00734638">
        <w:rPr>
          <w:sz w:val="24"/>
          <w:szCs w:val="24"/>
          <w:u w:val="single"/>
        </w:rPr>
        <w:t xml:space="preserve"> cm</w:t>
      </w:r>
    </w:p>
    <w:p w:rsidR="00A23BCF" w:rsidRDefault="00A23BCF" w:rsidP="00163B9B">
      <w:pPr>
        <w:rPr>
          <w:sz w:val="24"/>
          <w:szCs w:val="24"/>
        </w:rPr>
      </w:pPr>
      <w:r>
        <w:rPr>
          <w:sz w:val="24"/>
          <w:szCs w:val="24"/>
        </w:rPr>
        <w:lastRenderedPageBreak/>
        <w:t>The Calculated Focal Point</w:t>
      </w:r>
      <w:r>
        <w:rPr>
          <w:sz w:val="24"/>
          <w:szCs w:val="24"/>
        </w:rPr>
        <w:t xml:space="preserve"> for lens combination ZB</w:t>
      </w:r>
      <w:r>
        <w:rPr>
          <w:sz w:val="24"/>
          <w:szCs w:val="24"/>
        </w:rPr>
        <w:t xml:space="preserve"> = </w:t>
      </w:r>
      <w:r w:rsidR="00734638" w:rsidRPr="00734638">
        <w:rPr>
          <w:sz w:val="24"/>
          <w:szCs w:val="24"/>
          <w:u w:val="single"/>
        </w:rPr>
        <w:t>108.6</w:t>
      </w:r>
      <w:r w:rsidRPr="00734638">
        <w:rPr>
          <w:sz w:val="24"/>
          <w:szCs w:val="24"/>
          <w:u w:val="single"/>
        </w:rPr>
        <w:t xml:space="preserve"> cm</w:t>
      </w:r>
      <w:r w:rsidR="00734638">
        <w:rPr>
          <w:sz w:val="24"/>
          <w:szCs w:val="24"/>
        </w:rPr>
        <w:t xml:space="preserve"> from the front of lens Z</w:t>
      </w:r>
    </w:p>
    <w:p w:rsidR="00A23BCF" w:rsidRDefault="00A23BCF" w:rsidP="00163B9B">
      <w:pPr>
        <w:rPr>
          <w:sz w:val="24"/>
          <w:szCs w:val="24"/>
        </w:rPr>
      </w:pPr>
      <w:r>
        <w:rPr>
          <w:sz w:val="24"/>
          <w:szCs w:val="24"/>
        </w:rPr>
        <w:t>The Calculated Focal Point fo</w:t>
      </w:r>
      <w:r w:rsidR="00734638">
        <w:rPr>
          <w:sz w:val="24"/>
          <w:szCs w:val="24"/>
        </w:rPr>
        <w:t xml:space="preserve">r lens combination ZC = </w:t>
      </w:r>
      <w:r w:rsidR="00734638" w:rsidRPr="008C2B72">
        <w:rPr>
          <w:sz w:val="24"/>
          <w:szCs w:val="24"/>
          <w:u w:val="single"/>
        </w:rPr>
        <w:t>12.89 cm</w:t>
      </w:r>
    </w:p>
    <w:p w:rsidR="00A23BCF" w:rsidRDefault="00A23BCF" w:rsidP="00163B9B">
      <w:pPr>
        <w:rPr>
          <w:sz w:val="24"/>
          <w:szCs w:val="24"/>
        </w:rPr>
      </w:pPr>
      <w:r>
        <w:rPr>
          <w:sz w:val="24"/>
          <w:szCs w:val="24"/>
        </w:rPr>
        <w:t>The Calculated Focal Point</w:t>
      </w:r>
      <w:r>
        <w:rPr>
          <w:sz w:val="24"/>
          <w:szCs w:val="24"/>
        </w:rPr>
        <w:t xml:space="preserve"> for lens Z</w:t>
      </w:r>
      <w:r>
        <w:rPr>
          <w:sz w:val="24"/>
          <w:szCs w:val="24"/>
        </w:rPr>
        <w:t xml:space="preserve"> = </w:t>
      </w:r>
      <w:r w:rsidR="008C2B72" w:rsidRPr="008C2B72">
        <w:rPr>
          <w:sz w:val="24"/>
          <w:szCs w:val="24"/>
          <w:u w:val="single"/>
        </w:rPr>
        <w:t>31.12 cm</w:t>
      </w:r>
    </w:p>
    <w:p w:rsidR="00611F20" w:rsidRDefault="00611F20" w:rsidP="00163B9B">
      <w:pPr>
        <w:rPr>
          <w:sz w:val="24"/>
          <w:szCs w:val="24"/>
        </w:rPr>
      </w:pPr>
      <w:r>
        <w:rPr>
          <w:sz w:val="24"/>
          <w:szCs w:val="24"/>
        </w:rPr>
        <w:br/>
        <w:t>CONCLUSION:</w:t>
      </w:r>
      <w:r w:rsidR="008C2B72">
        <w:rPr>
          <w:sz w:val="24"/>
          <w:szCs w:val="24"/>
        </w:rPr>
        <w:t xml:space="preserve"> Using the same concepts used for a single lens, It became possible to calculate a single focal point in a compound series of lenses.</w:t>
      </w:r>
      <w:bookmarkStart w:id="0" w:name="_GoBack"/>
      <w:bookmarkEnd w:id="0"/>
    </w:p>
    <w:p w:rsidR="00611F20" w:rsidRPr="00163B9B" w:rsidRDefault="00611F20" w:rsidP="00163B9B">
      <w:pPr>
        <w:rPr>
          <w:sz w:val="24"/>
          <w:szCs w:val="24"/>
        </w:rPr>
      </w:pPr>
    </w:p>
    <w:sectPr w:rsidR="00611F20" w:rsidRPr="00163B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1EB" w:rsidRDefault="004801EB" w:rsidP="004801EB">
      <w:pPr>
        <w:spacing w:after="0" w:line="240" w:lineRule="auto"/>
      </w:pPr>
      <w:r>
        <w:separator/>
      </w:r>
    </w:p>
  </w:endnote>
  <w:endnote w:type="continuationSeparator" w:id="0">
    <w:p w:rsidR="004801EB" w:rsidRDefault="004801EB" w:rsidP="0048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1EB" w:rsidRDefault="004801EB" w:rsidP="004801EB">
      <w:pPr>
        <w:spacing w:after="0" w:line="240" w:lineRule="auto"/>
      </w:pPr>
      <w:r>
        <w:separator/>
      </w:r>
    </w:p>
  </w:footnote>
  <w:footnote w:type="continuationSeparator" w:id="0">
    <w:p w:rsidR="004801EB" w:rsidRDefault="004801EB" w:rsidP="00480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672132"/>
      <w:docPartObj>
        <w:docPartGallery w:val="Page Numbers (Top of Page)"/>
        <w:docPartUnique/>
      </w:docPartObj>
    </w:sdtPr>
    <w:sdtEndPr>
      <w:rPr>
        <w:noProof/>
      </w:rPr>
    </w:sdtEndPr>
    <w:sdtContent>
      <w:p w:rsidR="004801EB" w:rsidRDefault="004801EB">
        <w:pPr>
          <w:pStyle w:val="Header"/>
          <w:jc w:val="right"/>
        </w:pPr>
        <w:r>
          <w:fldChar w:fldCharType="begin"/>
        </w:r>
        <w:r>
          <w:instrText xml:space="preserve"> PAGE   \* MERGEFORMAT </w:instrText>
        </w:r>
        <w:r>
          <w:fldChar w:fldCharType="separate"/>
        </w:r>
        <w:r w:rsidR="006D77E4">
          <w:rPr>
            <w:noProof/>
          </w:rPr>
          <w:t>2</w:t>
        </w:r>
        <w:r>
          <w:rPr>
            <w:noProof/>
          </w:rPr>
          <w:fldChar w:fldCharType="end"/>
        </w:r>
      </w:p>
    </w:sdtContent>
  </w:sdt>
  <w:p w:rsidR="004801EB" w:rsidRDefault="004801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83128"/>
    <w:multiLevelType w:val="hybridMultilevel"/>
    <w:tmpl w:val="055A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DE4F3A"/>
    <w:multiLevelType w:val="hybridMultilevel"/>
    <w:tmpl w:val="54F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B9B"/>
    <w:rsid w:val="00021FA6"/>
    <w:rsid w:val="000F4752"/>
    <w:rsid w:val="00163B9B"/>
    <w:rsid w:val="002C6F5A"/>
    <w:rsid w:val="0032243F"/>
    <w:rsid w:val="004801EB"/>
    <w:rsid w:val="004D6DC1"/>
    <w:rsid w:val="004F6A9F"/>
    <w:rsid w:val="00611F20"/>
    <w:rsid w:val="006D77E4"/>
    <w:rsid w:val="00734638"/>
    <w:rsid w:val="0081601B"/>
    <w:rsid w:val="008C2B72"/>
    <w:rsid w:val="00A23BCF"/>
    <w:rsid w:val="00A3448C"/>
    <w:rsid w:val="00D63646"/>
    <w:rsid w:val="00F81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1175C-B4FC-4236-B774-98D9AAC9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A9F"/>
    <w:pPr>
      <w:ind w:left="720"/>
      <w:contextualSpacing/>
    </w:pPr>
  </w:style>
  <w:style w:type="character" w:styleId="PlaceholderText">
    <w:name w:val="Placeholder Text"/>
    <w:basedOn w:val="DefaultParagraphFont"/>
    <w:uiPriority w:val="99"/>
    <w:semiHidden/>
    <w:rsid w:val="0032243F"/>
    <w:rPr>
      <w:color w:val="808080"/>
    </w:rPr>
  </w:style>
  <w:style w:type="paragraph" w:styleId="Header">
    <w:name w:val="header"/>
    <w:basedOn w:val="Normal"/>
    <w:link w:val="HeaderChar"/>
    <w:uiPriority w:val="99"/>
    <w:unhideWhenUsed/>
    <w:rsid w:val="00480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1EB"/>
  </w:style>
  <w:style w:type="paragraph" w:styleId="Footer">
    <w:name w:val="footer"/>
    <w:basedOn w:val="Normal"/>
    <w:link w:val="FooterChar"/>
    <w:uiPriority w:val="99"/>
    <w:unhideWhenUsed/>
    <w:rsid w:val="00480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68553">
      <w:bodyDiv w:val="1"/>
      <w:marLeft w:val="0"/>
      <w:marRight w:val="0"/>
      <w:marTop w:val="0"/>
      <w:marBottom w:val="0"/>
      <w:divBdr>
        <w:top w:val="none" w:sz="0" w:space="0" w:color="auto"/>
        <w:left w:val="none" w:sz="0" w:space="0" w:color="auto"/>
        <w:bottom w:val="none" w:sz="0" w:space="0" w:color="auto"/>
        <w:right w:val="none" w:sz="0" w:space="0" w:color="auto"/>
      </w:divBdr>
    </w:div>
    <w:div w:id="136748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4E"/>
    <w:rsid w:val="000E2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F4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5</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Josiah Abel</dc:creator>
  <cp:keywords/>
  <dc:description/>
  <cp:lastModifiedBy>Josiah Daniel Abel</cp:lastModifiedBy>
  <cp:revision>8</cp:revision>
  <dcterms:created xsi:type="dcterms:W3CDTF">2015-04-22T20:31:00Z</dcterms:created>
  <dcterms:modified xsi:type="dcterms:W3CDTF">2015-04-23T21:36:00Z</dcterms:modified>
</cp:coreProperties>
</file>